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A7" w:rsidRPr="000D0165" w:rsidRDefault="000631A7" w:rsidP="000631A7">
      <w:pPr>
        <w:autoSpaceDE w:val="0"/>
        <w:autoSpaceDN w:val="0"/>
        <w:jc w:val="left"/>
        <w:textAlignment w:val="bottom"/>
        <w:rPr>
          <w:rFonts w:ascii="黑体" w:eastAsia="黑体"/>
          <w:sz w:val="32"/>
          <w:szCs w:val="32"/>
        </w:rPr>
      </w:pPr>
      <w:r w:rsidRPr="000D0165">
        <w:rPr>
          <w:rFonts w:ascii="黑体" w:eastAsia="黑体" w:hint="eastAsia"/>
          <w:sz w:val="32"/>
          <w:szCs w:val="32"/>
        </w:rPr>
        <w:t>附件2</w:t>
      </w:r>
    </w:p>
    <w:p w:rsidR="00246022" w:rsidRPr="000D0165" w:rsidRDefault="00222337" w:rsidP="000D0165">
      <w:pPr>
        <w:jc w:val="center"/>
        <w:rPr>
          <w:rFonts w:ascii="黑体" w:eastAsia="黑体"/>
          <w:color w:val="333333"/>
          <w:sz w:val="32"/>
          <w:szCs w:val="32"/>
        </w:rPr>
      </w:pPr>
      <w:r w:rsidRPr="000D0165">
        <w:rPr>
          <w:rFonts w:ascii="黑体" w:eastAsia="黑体" w:hint="eastAsia"/>
          <w:color w:val="333333"/>
          <w:sz w:val="32"/>
          <w:szCs w:val="32"/>
        </w:rPr>
        <w:t>小麦粉及其制品中氨基</w:t>
      </w:r>
      <w:proofErr w:type="gramStart"/>
      <w:r w:rsidRPr="000D0165">
        <w:rPr>
          <w:rFonts w:ascii="黑体" w:eastAsia="黑体" w:hint="eastAsia"/>
          <w:color w:val="333333"/>
          <w:sz w:val="32"/>
          <w:szCs w:val="32"/>
        </w:rPr>
        <w:t>脲</w:t>
      </w:r>
      <w:proofErr w:type="gramEnd"/>
      <w:r w:rsidRPr="000D0165">
        <w:rPr>
          <w:rFonts w:ascii="黑体" w:eastAsia="黑体" w:hint="eastAsia"/>
          <w:color w:val="333333"/>
          <w:sz w:val="32"/>
          <w:szCs w:val="32"/>
        </w:rPr>
        <w:t>的测定</w:t>
      </w:r>
    </w:p>
    <w:p w:rsidR="000D0165" w:rsidRPr="000D0165" w:rsidRDefault="000D0165" w:rsidP="000D0165">
      <w:pPr>
        <w:jc w:val="center"/>
        <w:rPr>
          <w:rFonts w:ascii="黑体" w:eastAsia="黑体"/>
          <w:color w:val="333333"/>
          <w:sz w:val="32"/>
          <w:szCs w:val="32"/>
        </w:rPr>
      </w:pPr>
      <w:r w:rsidRPr="000D0165">
        <w:rPr>
          <w:rFonts w:ascii="黑体" w:eastAsia="黑体" w:hint="eastAsia"/>
          <w:color w:val="333333"/>
          <w:sz w:val="32"/>
          <w:szCs w:val="32"/>
        </w:rPr>
        <w:t>BJS 20190</w:t>
      </w:r>
      <w:r w:rsidR="002F79E2">
        <w:rPr>
          <w:rFonts w:ascii="黑体" w:eastAsia="黑体" w:hint="eastAsia"/>
          <w:color w:val="333333"/>
          <w:sz w:val="32"/>
          <w:szCs w:val="32"/>
        </w:rPr>
        <w:t>2</w:t>
      </w:r>
    </w:p>
    <w:p w:rsidR="00246022" w:rsidRDefault="00222337" w:rsidP="00A61A99">
      <w:pPr>
        <w:snapToGrid w:val="0"/>
        <w:spacing w:beforeLines="50" w:before="156" w:afterLines="50" w:after="156" w:line="380" w:lineRule="exact"/>
        <w:outlineLvl w:val="0"/>
        <w:rPr>
          <w:rFonts w:eastAsia="黑体"/>
          <w:szCs w:val="21"/>
        </w:rPr>
      </w:pPr>
      <w:bookmarkStart w:id="0" w:name="_Toc308768548"/>
      <w:r>
        <w:rPr>
          <w:rFonts w:eastAsia="黑体"/>
          <w:szCs w:val="21"/>
        </w:rPr>
        <w:t xml:space="preserve">1 </w:t>
      </w:r>
      <w:r>
        <w:rPr>
          <w:rFonts w:eastAsia="黑体"/>
          <w:szCs w:val="21"/>
        </w:rPr>
        <w:t>范围</w:t>
      </w:r>
      <w:bookmarkEnd w:id="0"/>
    </w:p>
    <w:p w:rsidR="00246022" w:rsidRDefault="00222337">
      <w:pPr>
        <w:spacing w:line="380" w:lineRule="exact"/>
        <w:ind w:firstLineChars="150" w:firstLine="315"/>
        <w:rPr>
          <w:rFonts w:eastAsiaTheme="minorEastAsia"/>
          <w:szCs w:val="21"/>
        </w:rPr>
      </w:pPr>
      <w:r>
        <w:rPr>
          <w:rFonts w:eastAsiaTheme="minorEastAsia" w:hAnsiTheme="minorEastAsia"/>
          <w:szCs w:val="21"/>
        </w:rPr>
        <w:t>本</w:t>
      </w:r>
      <w:r>
        <w:rPr>
          <w:rFonts w:eastAsiaTheme="minorEastAsia" w:hAnsiTheme="minorEastAsia" w:hint="eastAsia"/>
          <w:szCs w:val="21"/>
        </w:rPr>
        <w:t>方法</w:t>
      </w:r>
      <w:r>
        <w:rPr>
          <w:rFonts w:eastAsiaTheme="minorEastAsia" w:hAnsiTheme="minorEastAsia"/>
          <w:szCs w:val="21"/>
        </w:rPr>
        <w:t>规定了小麦粉及其制品中氨基脲残留的液相色谱</w:t>
      </w:r>
      <w:r>
        <w:rPr>
          <w:rFonts w:eastAsiaTheme="minorEastAsia"/>
          <w:szCs w:val="21"/>
        </w:rPr>
        <w:t>-</w:t>
      </w:r>
      <w:r>
        <w:rPr>
          <w:rFonts w:eastAsiaTheme="minorEastAsia" w:hAnsiTheme="minorEastAsia"/>
          <w:szCs w:val="21"/>
        </w:rPr>
        <w:t>串联质谱测定方法。</w:t>
      </w:r>
    </w:p>
    <w:p w:rsidR="00246022" w:rsidRDefault="00222337">
      <w:pPr>
        <w:spacing w:line="380" w:lineRule="exact"/>
        <w:rPr>
          <w:rFonts w:eastAsiaTheme="minorEastAsia"/>
          <w:szCs w:val="21"/>
        </w:rPr>
      </w:pPr>
      <w:r>
        <w:rPr>
          <w:rFonts w:eastAsiaTheme="minorEastAsia"/>
          <w:szCs w:val="21"/>
        </w:rPr>
        <w:t xml:space="preserve">   </w:t>
      </w:r>
      <w:r>
        <w:rPr>
          <w:rFonts w:eastAsiaTheme="minorEastAsia" w:hAnsiTheme="minorEastAsia"/>
          <w:szCs w:val="21"/>
        </w:rPr>
        <w:t>本</w:t>
      </w:r>
      <w:r>
        <w:rPr>
          <w:rFonts w:eastAsiaTheme="minorEastAsia" w:hAnsiTheme="minorEastAsia" w:hint="eastAsia"/>
          <w:szCs w:val="21"/>
        </w:rPr>
        <w:t>方法</w:t>
      </w:r>
      <w:r>
        <w:rPr>
          <w:rFonts w:eastAsiaTheme="minorEastAsia" w:hAnsiTheme="minorEastAsia"/>
          <w:szCs w:val="21"/>
        </w:rPr>
        <w:t>适用于小麦粉及</w:t>
      </w:r>
      <w:r>
        <w:rPr>
          <w:rFonts w:eastAsiaTheme="minorEastAsia" w:hAnsiTheme="minorEastAsia" w:hint="eastAsia"/>
          <w:szCs w:val="21"/>
        </w:rPr>
        <w:t>以</w:t>
      </w:r>
      <w:r>
        <w:rPr>
          <w:rFonts w:eastAsiaTheme="minorEastAsia" w:hAnsiTheme="minorEastAsia"/>
          <w:szCs w:val="21"/>
        </w:rPr>
        <w:t>小麦粉</w:t>
      </w:r>
      <w:r>
        <w:rPr>
          <w:rFonts w:eastAsiaTheme="minorEastAsia" w:hAnsiTheme="minorEastAsia" w:hint="eastAsia"/>
          <w:szCs w:val="21"/>
        </w:rPr>
        <w:t>为主要原料的各种</w:t>
      </w:r>
      <w:r>
        <w:rPr>
          <w:rFonts w:eastAsiaTheme="minorEastAsia" w:hAnsiTheme="minorEastAsia"/>
          <w:szCs w:val="21"/>
        </w:rPr>
        <w:t>制品中氨基脲残留量的检测。</w:t>
      </w:r>
    </w:p>
    <w:p w:rsidR="00246022" w:rsidRDefault="00222337" w:rsidP="00A61A99">
      <w:pPr>
        <w:snapToGrid w:val="0"/>
        <w:spacing w:beforeLines="50" w:before="156" w:afterLines="50" w:after="156" w:line="380" w:lineRule="exact"/>
        <w:outlineLvl w:val="0"/>
        <w:rPr>
          <w:rFonts w:eastAsia="黑体"/>
          <w:szCs w:val="21"/>
        </w:rPr>
      </w:pPr>
      <w:bookmarkStart w:id="1" w:name="_Toc308768550"/>
      <w:r>
        <w:rPr>
          <w:rFonts w:eastAsia="黑体"/>
          <w:szCs w:val="21"/>
        </w:rPr>
        <w:t xml:space="preserve">2 </w:t>
      </w:r>
      <w:r>
        <w:rPr>
          <w:rFonts w:eastAsia="黑体"/>
          <w:szCs w:val="21"/>
        </w:rPr>
        <w:t>原理</w:t>
      </w:r>
      <w:bookmarkEnd w:id="1"/>
    </w:p>
    <w:p w:rsidR="00246022" w:rsidRDefault="00222337">
      <w:pPr>
        <w:spacing w:line="380" w:lineRule="exact"/>
        <w:ind w:firstLineChars="150" w:firstLine="315"/>
        <w:rPr>
          <w:rFonts w:eastAsiaTheme="minorEastAsia"/>
          <w:szCs w:val="21"/>
        </w:rPr>
      </w:pPr>
      <w:r>
        <w:rPr>
          <w:rFonts w:eastAsiaTheme="minorEastAsia" w:hAnsiTheme="minorEastAsia"/>
          <w:szCs w:val="21"/>
        </w:rPr>
        <w:t>试样经盐酸水解</w:t>
      </w:r>
      <w:r w:rsidR="00F675E4">
        <w:rPr>
          <w:rFonts w:eastAsiaTheme="minorEastAsia" w:hAnsiTheme="minorEastAsia"/>
          <w:szCs w:val="21"/>
        </w:rPr>
        <w:t>，</w:t>
      </w:r>
      <w:r>
        <w:rPr>
          <w:rFonts w:eastAsiaTheme="minorEastAsia" w:hAnsiTheme="minorEastAsia"/>
          <w:szCs w:val="21"/>
        </w:rPr>
        <w:t>邻硝基苯甲醛过夜衍生</w:t>
      </w:r>
      <w:r w:rsidR="00F675E4">
        <w:rPr>
          <w:rFonts w:eastAsiaTheme="minorEastAsia" w:hAnsiTheme="minorEastAsia"/>
          <w:szCs w:val="21"/>
        </w:rPr>
        <w:t>，</w:t>
      </w:r>
      <w:r>
        <w:rPr>
          <w:rFonts w:eastAsiaTheme="minorEastAsia" w:hAnsiTheme="minorEastAsia"/>
          <w:szCs w:val="21"/>
        </w:rPr>
        <w:t>乙酸乙酯提取</w:t>
      </w:r>
      <w:r w:rsidR="00F675E4">
        <w:rPr>
          <w:rFonts w:eastAsiaTheme="minorEastAsia" w:hAnsiTheme="minorEastAsia"/>
          <w:szCs w:val="21"/>
        </w:rPr>
        <w:t>，</w:t>
      </w:r>
      <w:proofErr w:type="gramStart"/>
      <w:r>
        <w:rPr>
          <w:rFonts w:eastAsiaTheme="minorEastAsia" w:hAnsiTheme="minorEastAsia"/>
          <w:szCs w:val="21"/>
        </w:rPr>
        <w:t>旋蒸富集</w:t>
      </w:r>
      <w:proofErr w:type="gramEnd"/>
      <w:r>
        <w:rPr>
          <w:rFonts w:eastAsiaTheme="minorEastAsia" w:hAnsiTheme="minorEastAsia"/>
          <w:szCs w:val="21"/>
        </w:rPr>
        <w:t>后</w:t>
      </w:r>
      <w:r w:rsidR="00F675E4">
        <w:rPr>
          <w:rFonts w:eastAsiaTheme="minorEastAsia" w:hAnsiTheme="minorEastAsia"/>
          <w:szCs w:val="21"/>
        </w:rPr>
        <w:t>，</w:t>
      </w:r>
      <w:r>
        <w:rPr>
          <w:rFonts w:eastAsiaTheme="minorEastAsia" w:hAnsiTheme="minorEastAsia"/>
          <w:szCs w:val="21"/>
        </w:rPr>
        <w:t>采用高效液相色谱</w:t>
      </w:r>
      <w:r>
        <w:rPr>
          <w:rFonts w:eastAsiaTheme="minorEastAsia"/>
          <w:szCs w:val="21"/>
        </w:rPr>
        <w:t>/</w:t>
      </w:r>
      <w:r>
        <w:rPr>
          <w:rFonts w:eastAsiaTheme="minorEastAsia" w:hAnsiTheme="minorEastAsia"/>
          <w:szCs w:val="21"/>
        </w:rPr>
        <w:t>串联质谱仪进行定性检测</w:t>
      </w:r>
      <w:r w:rsidR="00F675E4">
        <w:rPr>
          <w:rFonts w:eastAsiaTheme="minorEastAsia" w:hAnsiTheme="minorEastAsia"/>
          <w:szCs w:val="21"/>
        </w:rPr>
        <w:t>，</w:t>
      </w:r>
      <w:r>
        <w:rPr>
          <w:rFonts w:eastAsiaTheme="minorEastAsia" w:hAnsiTheme="minorEastAsia"/>
          <w:szCs w:val="21"/>
        </w:rPr>
        <w:t>采用稳定同位素内标法进行定量测定。</w:t>
      </w:r>
    </w:p>
    <w:p w:rsidR="00246022" w:rsidRDefault="00222337" w:rsidP="00A61A99">
      <w:pPr>
        <w:snapToGrid w:val="0"/>
        <w:spacing w:beforeLines="50" w:before="156" w:afterLines="50" w:after="156" w:line="380" w:lineRule="exact"/>
        <w:outlineLvl w:val="0"/>
        <w:rPr>
          <w:rFonts w:eastAsia="黑体"/>
          <w:szCs w:val="21"/>
        </w:rPr>
      </w:pPr>
      <w:bookmarkStart w:id="2" w:name="_Toc308768551"/>
      <w:r>
        <w:rPr>
          <w:rFonts w:eastAsia="黑体"/>
          <w:szCs w:val="21"/>
        </w:rPr>
        <w:t xml:space="preserve">3 </w:t>
      </w:r>
      <w:r>
        <w:rPr>
          <w:rFonts w:eastAsia="黑体"/>
          <w:szCs w:val="21"/>
        </w:rPr>
        <w:t>试剂和材料</w:t>
      </w:r>
      <w:bookmarkEnd w:id="2"/>
    </w:p>
    <w:p w:rsidR="00246022" w:rsidRDefault="00222337">
      <w:pPr>
        <w:spacing w:line="380" w:lineRule="exact"/>
        <w:ind w:firstLineChars="200" w:firstLine="360"/>
        <w:rPr>
          <w:szCs w:val="21"/>
        </w:rPr>
      </w:pPr>
      <w:r>
        <w:rPr>
          <w:rFonts w:eastAsia="黑体"/>
          <w:sz w:val="18"/>
          <w:szCs w:val="18"/>
        </w:rPr>
        <w:t>注</w:t>
      </w:r>
      <w:r>
        <w:rPr>
          <w:kern w:val="0"/>
          <w:sz w:val="18"/>
          <w:szCs w:val="18"/>
        </w:rPr>
        <w:t>：水为</w:t>
      </w:r>
      <w:r>
        <w:rPr>
          <w:kern w:val="0"/>
          <w:sz w:val="18"/>
          <w:szCs w:val="18"/>
        </w:rPr>
        <w:t>GB/T 6682</w:t>
      </w:r>
      <w:r>
        <w:rPr>
          <w:kern w:val="0"/>
          <w:sz w:val="18"/>
          <w:szCs w:val="18"/>
        </w:rPr>
        <w:t>规定的一级水。</w:t>
      </w:r>
    </w:p>
    <w:p w:rsidR="00246022" w:rsidRDefault="00222337">
      <w:pPr>
        <w:spacing w:line="380" w:lineRule="exact"/>
        <w:rPr>
          <w:rFonts w:eastAsia="黑体"/>
          <w:szCs w:val="21"/>
        </w:rPr>
      </w:pPr>
      <w:r>
        <w:rPr>
          <w:rFonts w:eastAsia="黑体"/>
          <w:szCs w:val="21"/>
        </w:rPr>
        <w:t>3.1</w:t>
      </w:r>
      <w:r>
        <w:rPr>
          <w:rFonts w:eastAsia="黑体" w:hAnsi="黑体"/>
          <w:szCs w:val="21"/>
        </w:rPr>
        <w:t>试剂</w:t>
      </w:r>
    </w:p>
    <w:p w:rsidR="00246022" w:rsidRDefault="00222337">
      <w:pPr>
        <w:spacing w:line="380" w:lineRule="exact"/>
        <w:rPr>
          <w:rFonts w:eastAsiaTheme="minorEastAsia"/>
          <w:szCs w:val="21"/>
        </w:rPr>
      </w:pPr>
      <w:r>
        <w:rPr>
          <w:rFonts w:eastAsiaTheme="minorEastAsia"/>
          <w:szCs w:val="21"/>
        </w:rPr>
        <w:t xml:space="preserve">3.1.1 </w:t>
      </w:r>
      <w:r>
        <w:rPr>
          <w:rFonts w:eastAsiaTheme="minorEastAsia"/>
          <w:szCs w:val="21"/>
        </w:rPr>
        <w:t>甲醇</w:t>
      </w:r>
      <w:bookmarkStart w:id="3" w:name="OLE_LINK6"/>
      <w:bookmarkStart w:id="4" w:name="OLE_LINK5"/>
      <w:r>
        <w:rPr>
          <w:rFonts w:hAnsi="宋体"/>
          <w:color w:val="000000"/>
          <w:szCs w:val="21"/>
        </w:rPr>
        <w:t>（</w:t>
      </w:r>
      <w:r>
        <w:rPr>
          <w:color w:val="000000"/>
          <w:szCs w:val="21"/>
        </w:rPr>
        <w:t>CH</w:t>
      </w:r>
      <w:r>
        <w:rPr>
          <w:color w:val="000000"/>
          <w:szCs w:val="21"/>
          <w:vertAlign w:val="subscript"/>
        </w:rPr>
        <w:t>4</w:t>
      </w:r>
      <w:r>
        <w:rPr>
          <w:color w:val="000000"/>
          <w:szCs w:val="21"/>
        </w:rPr>
        <w:t>O</w:t>
      </w:r>
      <w:r>
        <w:rPr>
          <w:rFonts w:hAnsi="宋体"/>
          <w:color w:val="000000"/>
          <w:szCs w:val="21"/>
        </w:rPr>
        <w:t>）</w:t>
      </w:r>
      <w:bookmarkEnd w:id="3"/>
      <w:bookmarkEnd w:id="4"/>
      <w:r>
        <w:rPr>
          <w:rFonts w:eastAsiaTheme="minorEastAsia"/>
          <w:szCs w:val="21"/>
        </w:rPr>
        <w:t>：色谱纯。</w:t>
      </w:r>
    </w:p>
    <w:p w:rsidR="00246022" w:rsidRDefault="00222337">
      <w:pPr>
        <w:spacing w:line="380" w:lineRule="exact"/>
        <w:rPr>
          <w:rFonts w:eastAsiaTheme="minorEastAsia"/>
          <w:szCs w:val="21"/>
        </w:rPr>
      </w:pPr>
      <w:r>
        <w:rPr>
          <w:rFonts w:eastAsiaTheme="minorEastAsia"/>
          <w:szCs w:val="21"/>
        </w:rPr>
        <w:t xml:space="preserve">3.1.2 </w:t>
      </w:r>
      <w:r>
        <w:rPr>
          <w:rFonts w:eastAsiaTheme="minorEastAsia" w:hint="eastAsia"/>
          <w:szCs w:val="21"/>
        </w:rPr>
        <w:t>乙腈</w:t>
      </w:r>
      <w:r>
        <w:rPr>
          <w:rFonts w:hAnsi="宋体"/>
          <w:color w:val="000000"/>
          <w:szCs w:val="21"/>
        </w:rPr>
        <w:t>（</w:t>
      </w:r>
      <w:r>
        <w:rPr>
          <w:color w:val="000000"/>
          <w:szCs w:val="21"/>
        </w:rPr>
        <w:t>C</w:t>
      </w:r>
      <w:r>
        <w:rPr>
          <w:color w:val="000000"/>
          <w:szCs w:val="21"/>
          <w:vertAlign w:val="subscript"/>
        </w:rPr>
        <w:t>2</w:t>
      </w:r>
      <w:r>
        <w:rPr>
          <w:color w:val="000000"/>
          <w:szCs w:val="21"/>
        </w:rPr>
        <w:t>H</w:t>
      </w:r>
      <w:r>
        <w:rPr>
          <w:color w:val="000000"/>
          <w:szCs w:val="21"/>
          <w:vertAlign w:val="subscript"/>
        </w:rPr>
        <w:t>3</w:t>
      </w:r>
      <w:r>
        <w:rPr>
          <w:color w:val="000000"/>
          <w:szCs w:val="21"/>
        </w:rPr>
        <w:t>N</w:t>
      </w:r>
      <w:r>
        <w:rPr>
          <w:rFonts w:hAnsi="宋体"/>
          <w:color w:val="000000"/>
          <w:szCs w:val="21"/>
        </w:rPr>
        <w:t>）</w:t>
      </w:r>
      <w:r>
        <w:rPr>
          <w:rFonts w:eastAsiaTheme="minorEastAsia" w:hint="eastAsia"/>
          <w:szCs w:val="21"/>
        </w:rPr>
        <w:t>：</w:t>
      </w:r>
      <w:r>
        <w:rPr>
          <w:rFonts w:eastAsiaTheme="minorEastAsia"/>
          <w:szCs w:val="21"/>
        </w:rPr>
        <w:t>色谱纯。</w:t>
      </w:r>
    </w:p>
    <w:p w:rsidR="00246022" w:rsidRDefault="00222337">
      <w:pPr>
        <w:spacing w:line="380" w:lineRule="exact"/>
        <w:rPr>
          <w:rFonts w:eastAsiaTheme="minorEastAsia"/>
          <w:szCs w:val="21"/>
        </w:rPr>
      </w:pPr>
      <w:r>
        <w:rPr>
          <w:rFonts w:eastAsiaTheme="minorEastAsia"/>
          <w:szCs w:val="21"/>
        </w:rPr>
        <w:t>3.1.3</w:t>
      </w:r>
      <w:r>
        <w:rPr>
          <w:rFonts w:eastAsiaTheme="minorEastAsia"/>
          <w:szCs w:val="21"/>
        </w:rPr>
        <w:t>乙酸乙酯</w:t>
      </w:r>
      <w:r>
        <w:rPr>
          <w:rFonts w:hAnsi="宋体"/>
          <w:color w:val="000000"/>
          <w:szCs w:val="21"/>
        </w:rPr>
        <w:t>（</w:t>
      </w:r>
      <w:bookmarkStart w:id="5" w:name="OLE_LINK3"/>
      <w:r>
        <w:rPr>
          <w:color w:val="000000"/>
          <w:szCs w:val="21"/>
        </w:rPr>
        <w:t>C</w:t>
      </w:r>
      <w:r>
        <w:rPr>
          <w:color w:val="000000"/>
          <w:szCs w:val="21"/>
          <w:vertAlign w:val="subscript"/>
        </w:rPr>
        <w:t>4</w:t>
      </w:r>
      <w:r>
        <w:rPr>
          <w:color w:val="000000"/>
          <w:szCs w:val="21"/>
        </w:rPr>
        <w:t>H</w:t>
      </w:r>
      <w:r>
        <w:rPr>
          <w:color w:val="000000"/>
          <w:szCs w:val="21"/>
          <w:vertAlign w:val="subscript"/>
        </w:rPr>
        <w:t>8</w:t>
      </w:r>
      <w:r>
        <w:rPr>
          <w:color w:val="000000"/>
          <w:szCs w:val="21"/>
        </w:rPr>
        <w:t>O</w:t>
      </w:r>
      <w:r>
        <w:rPr>
          <w:color w:val="000000"/>
          <w:szCs w:val="21"/>
          <w:vertAlign w:val="subscript"/>
        </w:rPr>
        <w:t>2</w:t>
      </w:r>
      <w:bookmarkEnd w:id="5"/>
      <w:r>
        <w:rPr>
          <w:rFonts w:hAnsi="宋体"/>
          <w:color w:val="000000"/>
          <w:szCs w:val="21"/>
        </w:rPr>
        <w:t>）</w:t>
      </w:r>
      <w:r>
        <w:rPr>
          <w:rFonts w:eastAsiaTheme="minorEastAsia"/>
          <w:szCs w:val="21"/>
        </w:rPr>
        <w:t>：色谱纯。</w:t>
      </w:r>
    </w:p>
    <w:p w:rsidR="00246022" w:rsidRDefault="00222337">
      <w:pPr>
        <w:spacing w:line="380" w:lineRule="exact"/>
        <w:rPr>
          <w:rFonts w:eastAsiaTheme="minorEastAsia"/>
          <w:szCs w:val="21"/>
        </w:rPr>
      </w:pPr>
      <w:r>
        <w:rPr>
          <w:rFonts w:eastAsiaTheme="minorEastAsia"/>
          <w:szCs w:val="21"/>
        </w:rPr>
        <w:t>3.1.4</w:t>
      </w:r>
      <w:r>
        <w:rPr>
          <w:rFonts w:eastAsiaTheme="minorEastAsia"/>
          <w:szCs w:val="21"/>
        </w:rPr>
        <w:t>乙酸铵</w:t>
      </w:r>
      <w:r>
        <w:rPr>
          <w:rFonts w:eastAsiaTheme="minorEastAsia" w:hint="eastAsia"/>
          <w:szCs w:val="21"/>
        </w:rPr>
        <w:t>（</w:t>
      </w:r>
      <w:r>
        <w:rPr>
          <w:rFonts w:eastAsiaTheme="minorEastAsia"/>
          <w:szCs w:val="21"/>
        </w:rPr>
        <w:t>C</w:t>
      </w:r>
      <w:r>
        <w:rPr>
          <w:rFonts w:eastAsiaTheme="minorEastAsia"/>
          <w:szCs w:val="21"/>
          <w:vertAlign w:val="subscript"/>
        </w:rPr>
        <w:t>2</w:t>
      </w:r>
      <w:r>
        <w:rPr>
          <w:rFonts w:eastAsiaTheme="minorEastAsia"/>
          <w:szCs w:val="21"/>
        </w:rPr>
        <w:t>H</w:t>
      </w:r>
      <w:r>
        <w:rPr>
          <w:rFonts w:eastAsiaTheme="minorEastAsia"/>
          <w:szCs w:val="21"/>
          <w:vertAlign w:val="subscript"/>
        </w:rPr>
        <w:t>7</w:t>
      </w:r>
      <w:r>
        <w:rPr>
          <w:rFonts w:eastAsiaTheme="minorEastAsia"/>
          <w:szCs w:val="21"/>
        </w:rPr>
        <w:t xml:space="preserve"> NO</w:t>
      </w:r>
      <w:r>
        <w:rPr>
          <w:rFonts w:eastAsiaTheme="minorEastAsia"/>
          <w:szCs w:val="21"/>
          <w:vertAlign w:val="subscript"/>
        </w:rPr>
        <w:t>2</w:t>
      </w:r>
      <w:r>
        <w:rPr>
          <w:rFonts w:eastAsiaTheme="minorEastAsia" w:hint="eastAsia"/>
          <w:szCs w:val="21"/>
        </w:rPr>
        <w:t>）</w:t>
      </w:r>
      <w:r>
        <w:rPr>
          <w:rFonts w:eastAsiaTheme="minorEastAsia"/>
          <w:szCs w:val="21"/>
        </w:rPr>
        <w:t>：色谱纯。</w:t>
      </w:r>
    </w:p>
    <w:p w:rsidR="00246022" w:rsidRDefault="00222337">
      <w:pPr>
        <w:spacing w:line="380" w:lineRule="exact"/>
        <w:rPr>
          <w:rFonts w:eastAsiaTheme="minorEastAsia"/>
          <w:szCs w:val="21"/>
        </w:rPr>
      </w:pPr>
      <w:r>
        <w:rPr>
          <w:rFonts w:eastAsiaTheme="minorEastAsia"/>
          <w:szCs w:val="21"/>
        </w:rPr>
        <w:t>3.1.</w:t>
      </w:r>
      <w:r>
        <w:rPr>
          <w:rFonts w:eastAsiaTheme="minorEastAsia" w:hint="eastAsia"/>
          <w:szCs w:val="21"/>
        </w:rPr>
        <w:t xml:space="preserve">5 </w:t>
      </w:r>
      <w:r>
        <w:rPr>
          <w:rFonts w:eastAsiaTheme="minorEastAsia" w:hint="eastAsia"/>
          <w:szCs w:val="21"/>
        </w:rPr>
        <w:t>正己烷（</w:t>
      </w:r>
      <w:r>
        <w:rPr>
          <w:rFonts w:eastAsiaTheme="minorEastAsia"/>
          <w:szCs w:val="21"/>
        </w:rPr>
        <w:t>C</w:t>
      </w:r>
      <w:r>
        <w:rPr>
          <w:rFonts w:eastAsiaTheme="minorEastAsia"/>
          <w:szCs w:val="21"/>
          <w:vertAlign w:val="subscript"/>
        </w:rPr>
        <w:t>6</w:t>
      </w:r>
      <w:r>
        <w:rPr>
          <w:rFonts w:eastAsiaTheme="minorEastAsia"/>
          <w:szCs w:val="21"/>
        </w:rPr>
        <w:t>H</w:t>
      </w:r>
      <w:r>
        <w:rPr>
          <w:rFonts w:eastAsiaTheme="minorEastAsia"/>
          <w:szCs w:val="21"/>
          <w:vertAlign w:val="subscript"/>
        </w:rPr>
        <w:t>14</w:t>
      </w:r>
      <w:r>
        <w:rPr>
          <w:rFonts w:eastAsiaTheme="minorEastAsia" w:hint="eastAsia"/>
          <w:szCs w:val="21"/>
        </w:rPr>
        <w:t>）：色谱纯。</w:t>
      </w:r>
    </w:p>
    <w:p w:rsidR="00246022" w:rsidRDefault="00222337">
      <w:pPr>
        <w:spacing w:line="380" w:lineRule="exact"/>
        <w:rPr>
          <w:rFonts w:eastAsiaTheme="minorEastAsia"/>
          <w:szCs w:val="21"/>
        </w:rPr>
      </w:pPr>
      <w:r>
        <w:rPr>
          <w:rFonts w:eastAsiaTheme="minorEastAsia" w:hint="eastAsia"/>
          <w:szCs w:val="21"/>
        </w:rPr>
        <w:t xml:space="preserve">3.1.6 </w:t>
      </w:r>
      <w:r>
        <w:rPr>
          <w:rFonts w:eastAsiaTheme="minorEastAsia"/>
          <w:szCs w:val="21"/>
        </w:rPr>
        <w:t>盐酸</w:t>
      </w:r>
      <w:r>
        <w:rPr>
          <w:rFonts w:eastAsiaTheme="minorEastAsia" w:hint="eastAsia"/>
          <w:szCs w:val="21"/>
        </w:rPr>
        <w:t>（</w:t>
      </w:r>
      <w:r>
        <w:rPr>
          <w:rFonts w:eastAsiaTheme="minorEastAsia" w:hint="eastAsia"/>
          <w:szCs w:val="21"/>
        </w:rPr>
        <w:t>HCl</w:t>
      </w:r>
      <w:r>
        <w:rPr>
          <w:rFonts w:eastAsiaTheme="minorEastAsia" w:hint="eastAsia"/>
          <w:szCs w:val="21"/>
        </w:rPr>
        <w:t>）</w:t>
      </w:r>
      <w:r>
        <w:rPr>
          <w:rFonts w:eastAsiaTheme="minorEastAsia"/>
          <w:szCs w:val="21"/>
        </w:rPr>
        <w:t>：分析纯。</w:t>
      </w:r>
    </w:p>
    <w:p w:rsidR="00246022" w:rsidRDefault="00222337">
      <w:pPr>
        <w:spacing w:line="380" w:lineRule="exact"/>
        <w:rPr>
          <w:rFonts w:eastAsiaTheme="minorEastAsia"/>
          <w:szCs w:val="21"/>
        </w:rPr>
      </w:pPr>
      <w:r>
        <w:rPr>
          <w:rFonts w:eastAsiaTheme="minorEastAsia"/>
          <w:szCs w:val="21"/>
        </w:rPr>
        <w:t>3.1.</w:t>
      </w:r>
      <w:r>
        <w:rPr>
          <w:rFonts w:eastAsiaTheme="minorEastAsia" w:hint="eastAsia"/>
          <w:szCs w:val="21"/>
        </w:rPr>
        <w:t>7</w:t>
      </w:r>
      <w:r>
        <w:rPr>
          <w:rFonts w:eastAsiaTheme="minorEastAsia"/>
          <w:szCs w:val="21"/>
        </w:rPr>
        <w:t xml:space="preserve"> </w:t>
      </w:r>
      <w:r>
        <w:rPr>
          <w:rFonts w:eastAsiaTheme="minorEastAsia"/>
          <w:szCs w:val="21"/>
        </w:rPr>
        <w:t>邻硝基苯甲醛</w:t>
      </w:r>
      <w:r>
        <w:rPr>
          <w:rFonts w:eastAsiaTheme="minorEastAsia" w:hint="eastAsia"/>
          <w:szCs w:val="21"/>
        </w:rPr>
        <w:t>（</w:t>
      </w:r>
      <w:r>
        <w:rPr>
          <w:rFonts w:eastAsiaTheme="minorEastAsia" w:hint="eastAsia"/>
          <w:szCs w:val="21"/>
        </w:rPr>
        <w:t>C</w:t>
      </w:r>
      <w:r>
        <w:rPr>
          <w:rFonts w:eastAsiaTheme="minorEastAsia"/>
          <w:szCs w:val="21"/>
          <w:vertAlign w:val="subscript"/>
        </w:rPr>
        <w:t>7</w:t>
      </w:r>
      <w:r>
        <w:rPr>
          <w:rFonts w:eastAsiaTheme="minorEastAsia"/>
          <w:szCs w:val="21"/>
        </w:rPr>
        <w:t>H</w:t>
      </w:r>
      <w:r>
        <w:rPr>
          <w:rFonts w:eastAsiaTheme="minorEastAsia"/>
          <w:szCs w:val="21"/>
          <w:vertAlign w:val="subscript"/>
        </w:rPr>
        <w:t>5</w:t>
      </w:r>
      <w:r>
        <w:rPr>
          <w:rFonts w:eastAsiaTheme="minorEastAsia"/>
          <w:szCs w:val="21"/>
        </w:rPr>
        <w:t>NO</w:t>
      </w:r>
      <w:r>
        <w:rPr>
          <w:rFonts w:eastAsiaTheme="minorEastAsia"/>
          <w:szCs w:val="21"/>
          <w:vertAlign w:val="subscript"/>
        </w:rPr>
        <w:t>3</w:t>
      </w:r>
      <w:r>
        <w:rPr>
          <w:rFonts w:eastAsiaTheme="minorEastAsia" w:hint="eastAsia"/>
          <w:szCs w:val="21"/>
        </w:rPr>
        <w:t>）</w:t>
      </w:r>
      <w:r>
        <w:rPr>
          <w:rFonts w:eastAsiaTheme="minorEastAsia"/>
          <w:szCs w:val="21"/>
        </w:rPr>
        <w:t>：色谱纯。</w:t>
      </w:r>
    </w:p>
    <w:p w:rsidR="00246022" w:rsidRDefault="00222337">
      <w:pPr>
        <w:spacing w:line="380" w:lineRule="exact"/>
        <w:rPr>
          <w:rFonts w:eastAsiaTheme="minorEastAsia"/>
          <w:szCs w:val="21"/>
        </w:rPr>
      </w:pPr>
      <w:r>
        <w:rPr>
          <w:rFonts w:eastAsiaTheme="minorEastAsia"/>
          <w:szCs w:val="21"/>
        </w:rPr>
        <w:t>3.1.</w:t>
      </w:r>
      <w:r>
        <w:rPr>
          <w:rFonts w:eastAsiaTheme="minorEastAsia" w:hint="eastAsia"/>
          <w:szCs w:val="21"/>
        </w:rPr>
        <w:t>8</w:t>
      </w:r>
      <w:r>
        <w:rPr>
          <w:rFonts w:eastAsiaTheme="minorEastAsia"/>
          <w:szCs w:val="21"/>
        </w:rPr>
        <w:t xml:space="preserve"> 0.2 </w:t>
      </w:r>
      <w:proofErr w:type="spellStart"/>
      <w:r>
        <w:rPr>
          <w:rFonts w:eastAsiaTheme="minorEastAsia"/>
          <w:szCs w:val="21"/>
        </w:rPr>
        <w:t>moL</w:t>
      </w:r>
      <w:proofErr w:type="spellEnd"/>
      <w:r>
        <w:rPr>
          <w:rFonts w:eastAsiaTheme="minorEastAsia"/>
          <w:szCs w:val="21"/>
        </w:rPr>
        <w:t>/L</w:t>
      </w:r>
      <w:r>
        <w:rPr>
          <w:rFonts w:eastAsiaTheme="minorEastAsia"/>
          <w:szCs w:val="21"/>
        </w:rPr>
        <w:t>盐酸溶液：准确量取盐酸（</w:t>
      </w:r>
      <w:r>
        <w:rPr>
          <w:rFonts w:eastAsiaTheme="minorEastAsia"/>
          <w:szCs w:val="21"/>
        </w:rPr>
        <w:t>3.1.</w:t>
      </w:r>
      <w:r>
        <w:rPr>
          <w:rFonts w:eastAsiaTheme="minorEastAsia" w:hint="eastAsia"/>
          <w:szCs w:val="21"/>
        </w:rPr>
        <w:t>6</w:t>
      </w:r>
      <w:r>
        <w:rPr>
          <w:rFonts w:eastAsiaTheme="minorEastAsia"/>
          <w:szCs w:val="21"/>
        </w:rPr>
        <w:t>）</w:t>
      </w:r>
      <w:r>
        <w:rPr>
          <w:rFonts w:eastAsiaTheme="minorEastAsia"/>
          <w:szCs w:val="21"/>
        </w:rPr>
        <w:t>17 mL</w:t>
      </w:r>
      <w:r>
        <w:rPr>
          <w:rFonts w:eastAsiaTheme="minorEastAsia"/>
          <w:szCs w:val="21"/>
        </w:rPr>
        <w:t>于</w:t>
      </w:r>
      <w:r>
        <w:rPr>
          <w:rFonts w:eastAsiaTheme="minorEastAsia"/>
          <w:szCs w:val="21"/>
        </w:rPr>
        <w:t>1 L</w:t>
      </w:r>
      <w:r>
        <w:rPr>
          <w:rFonts w:eastAsiaTheme="minorEastAsia"/>
          <w:szCs w:val="21"/>
        </w:rPr>
        <w:t>容量瓶中</w:t>
      </w:r>
      <w:r w:rsidR="00F675E4">
        <w:rPr>
          <w:rFonts w:eastAsiaTheme="minorEastAsia"/>
          <w:szCs w:val="21"/>
        </w:rPr>
        <w:t>，</w:t>
      </w:r>
      <w:proofErr w:type="gramStart"/>
      <w:r>
        <w:rPr>
          <w:rFonts w:eastAsiaTheme="minorEastAsia"/>
          <w:szCs w:val="21"/>
        </w:rPr>
        <w:t>用水定容至</w:t>
      </w:r>
      <w:proofErr w:type="gramEnd"/>
      <w:r>
        <w:rPr>
          <w:rFonts w:eastAsiaTheme="minorEastAsia"/>
          <w:szCs w:val="21"/>
        </w:rPr>
        <w:t>1 L</w:t>
      </w:r>
      <w:r>
        <w:rPr>
          <w:rFonts w:eastAsiaTheme="minorEastAsia"/>
          <w:szCs w:val="21"/>
        </w:rPr>
        <w:t>。</w:t>
      </w:r>
    </w:p>
    <w:p w:rsidR="00246022" w:rsidRDefault="00222337">
      <w:pPr>
        <w:spacing w:line="380" w:lineRule="exact"/>
        <w:rPr>
          <w:rFonts w:eastAsiaTheme="minorEastAsia"/>
          <w:szCs w:val="21"/>
        </w:rPr>
      </w:pPr>
      <w:r>
        <w:rPr>
          <w:rFonts w:eastAsiaTheme="minorEastAsia"/>
          <w:szCs w:val="21"/>
        </w:rPr>
        <w:t>3.1.</w:t>
      </w:r>
      <w:r>
        <w:rPr>
          <w:rFonts w:eastAsiaTheme="minorEastAsia" w:hint="eastAsia"/>
          <w:szCs w:val="21"/>
        </w:rPr>
        <w:t>9</w:t>
      </w:r>
      <w:r>
        <w:rPr>
          <w:rFonts w:eastAsiaTheme="minorEastAsia"/>
          <w:szCs w:val="21"/>
        </w:rPr>
        <w:t xml:space="preserve"> 0.1 </w:t>
      </w:r>
      <w:proofErr w:type="spellStart"/>
      <w:r>
        <w:rPr>
          <w:rFonts w:eastAsiaTheme="minorEastAsia"/>
          <w:szCs w:val="21"/>
        </w:rPr>
        <w:t>moL</w:t>
      </w:r>
      <w:proofErr w:type="spellEnd"/>
      <w:r>
        <w:rPr>
          <w:rFonts w:eastAsiaTheme="minorEastAsia"/>
          <w:szCs w:val="21"/>
        </w:rPr>
        <w:t>/L</w:t>
      </w:r>
      <w:r>
        <w:rPr>
          <w:rFonts w:eastAsiaTheme="minorEastAsia"/>
          <w:szCs w:val="21"/>
        </w:rPr>
        <w:t>邻硝基苯甲醛溶液：称取</w:t>
      </w:r>
      <w:r>
        <w:rPr>
          <w:rFonts w:eastAsiaTheme="minorEastAsia"/>
          <w:szCs w:val="21"/>
        </w:rPr>
        <w:t>1.5 g</w:t>
      </w:r>
      <w:r>
        <w:rPr>
          <w:rFonts w:eastAsiaTheme="minorEastAsia"/>
          <w:szCs w:val="21"/>
        </w:rPr>
        <w:t>邻硝基苯甲醛（</w:t>
      </w:r>
      <w:r>
        <w:rPr>
          <w:rFonts w:eastAsiaTheme="minorEastAsia"/>
          <w:szCs w:val="21"/>
        </w:rPr>
        <w:t>3.1.</w:t>
      </w:r>
      <w:r>
        <w:rPr>
          <w:rFonts w:eastAsiaTheme="minorEastAsia" w:hint="eastAsia"/>
          <w:szCs w:val="21"/>
        </w:rPr>
        <w:t>7</w:t>
      </w:r>
      <w:r>
        <w:rPr>
          <w:rFonts w:eastAsiaTheme="minorEastAsia"/>
          <w:szCs w:val="21"/>
        </w:rPr>
        <w:t>）于</w:t>
      </w:r>
      <w:r>
        <w:rPr>
          <w:rFonts w:eastAsiaTheme="minorEastAsia"/>
          <w:szCs w:val="21"/>
        </w:rPr>
        <w:t>100 mL</w:t>
      </w:r>
      <w:r>
        <w:rPr>
          <w:rFonts w:eastAsiaTheme="minorEastAsia"/>
          <w:szCs w:val="21"/>
        </w:rPr>
        <w:t>容量瓶中</w:t>
      </w:r>
      <w:r w:rsidR="00F675E4">
        <w:rPr>
          <w:rFonts w:eastAsiaTheme="minorEastAsia"/>
          <w:szCs w:val="21"/>
        </w:rPr>
        <w:t>，</w:t>
      </w:r>
      <w:r>
        <w:rPr>
          <w:rFonts w:eastAsiaTheme="minorEastAsia"/>
          <w:szCs w:val="21"/>
        </w:rPr>
        <w:t>用甲醇溶解并</w:t>
      </w:r>
      <w:proofErr w:type="gramStart"/>
      <w:r>
        <w:rPr>
          <w:rFonts w:eastAsiaTheme="minorEastAsia"/>
          <w:szCs w:val="21"/>
        </w:rPr>
        <w:t>定容至</w:t>
      </w:r>
      <w:proofErr w:type="gramEnd"/>
      <w:r>
        <w:rPr>
          <w:rFonts w:eastAsiaTheme="minorEastAsia"/>
          <w:szCs w:val="21"/>
        </w:rPr>
        <w:t>100 mL</w:t>
      </w:r>
      <w:r>
        <w:rPr>
          <w:rFonts w:eastAsiaTheme="minorEastAsia"/>
          <w:szCs w:val="21"/>
        </w:rPr>
        <w:t>。</w:t>
      </w:r>
    </w:p>
    <w:p w:rsidR="00246022" w:rsidRDefault="00222337">
      <w:pPr>
        <w:spacing w:line="380" w:lineRule="exact"/>
        <w:rPr>
          <w:rFonts w:eastAsiaTheme="minorEastAsia"/>
          <w:szCs w:val="21"/>
        </w:rPr>
      </w:pPr>
      <w:r>
        <w:rPr>
          <w:rFonts w:eastAsiaTheme="minorEastAsia" w:hint="eastAsia"/>
          <w:szCs w:val="21"/>
        </w:rPr>
        <w:t>3.1.10</w:t>
      </w:r>
      <w:r>
        <w:rPr>
          <w:rFonts w:eastAsiaTheme="minorEastAsia" w:hint="eastAsia"/>
          <w:szCs w:val="21"/>
        </w:rPr>
        <w:t>乙腈饱和的正己烷：量取正己烷（</w:t>
      </w:r>
      <w:r>
        <w:rPr>
          <w:rFonts w:eastAsiaTheme="minorEastAsia" w:hint="eastAsia"/>
          <w:szCs w:val="21"/>
        </w:rPr>
        <w:t>3.1</w:t>
      </w:r>
      <w:r>
        <w:rPr>
          <w:rFonts w:eastAsiaTheme="minorEastAsia"/>
          <w:szCs w:val="21"/>
        </w:rPr>
        <w:t>.</w:t>
      </w:r>
      <w:r>
        <w:rPr>
          <w:rFonts w:eastAsiaTheme="minorEastAsia" w:hint="eastAsia"/>
          <w:szCs w:val="21"/>
        </w:rPr>
        <w:t>5</w:t>
      </w:r>
      <w:r>
        <w:rPr>
          <w:rFonts w:eastAsiaTheme="minorEastAsia" w:hint="eastAsia"/>
          <w:szCs w:val="21"/>
        </w:rPr>
        <w:t>）</w:t>
      </w:r>
      <w:r>
        <w:rPr>
          <w:rFonts w:eastAsiaTheme="minorEastAsia"/>
          <w:szCs w:val="21"/>
        </w:rPr>
        <w:t>80</w:t>
      </w:r>
      <w:r>
        <w:rPr>
          <w:rFonts w:eastAsiaTheme="minorEastAsia" w:hint="eastAsia"/>
          <w:szCs w:val="21"/>
        </w:rPr>
        <w:t xml:space="preserve"> </w:t>
      </w:r>
      <w:r>
        <w:rPr>
          <w:rFonts w:eastAsiaTheme="minorEastAsia"/>
          <w:szCs w:val="21"/>
        </w:rPr>
        <w:t>mL</w:t>
      </w:r>
      <w:r>
        <w:rPr>
          <w:rFonts w:eastAsiaTheme="minorEastAsia" w:hint="eastAsia"/>
          <w:szCs w:val="21"/>
        </w:rPr>
        <w:t>于</w:t>
      </w:r>
      <w:r>
        <w:rPr>
          <w:rFonts w:eastAsiaTheme="minorEastAsia"/>
          <w:szCs w:val="21"/>
        </w:rPr>
        <w:t>100</w:t>
      </w:r>
      <w:r>
        <w:rPr>
          <w:rFonts w:eastAsiaTheme="minorEastAsia" w:hint="eastAsia"/>
          <w:szCs w:val="21"/>
        </w:rPr>
        <w:t xml:space="preserve"> </w:t>
      </w:r>
      <w:r>
        <w:rPr>
          <w:rFonts w:eastAsiaTheme="minorEastAsia"/>
          <w:szCs w:val="21"/>
        </w:rPr>
        <w:t>mL</w:t>
      </w:r>
      <w:r>
        <w:rPr>
          <w:rFonts w:eastAsiaTheme="minorEastAsia" w:hint="eastAsia"/>
          <w:szCs w:val="21"/>
        </w:rPr>
        <w:t>分液漏斗中</w:t>
      </w:r>
      <w:r w:rsidR="00F675E4">
        <w:rPr>
          <w:rFonts w:eastAsiaTheme="minorEastAsia" w:hint="eastAsia"/>
          <w:szCs w:val="21"/>
        </w:rPr>
        <w:t>，</w:t>
      </w:r>
      <w:r>
        <w:rPr>
          <w:rFonts w:eastAsiaTheme="minorEastAsia" w:hint="eastAsia"/>
          <w:szCs w:val="21"/>
        </w:rPr>
        <w:t>加入适量乙腈（</w:t>
      </w:r>
      <w:r>
        <w:rPr>
          <w:rFonts w:eastAsiaTheme="minorEastAsia" w:hint="eastAsia"/>
          <w:szCs w:val="21"/>
        </w:rPr>
        <w:t>3.1.2</w:t>
      </w:r>
      <w:r>
        <w:rPr>
          <w:rFonts w:eastAsiaTheme="minorEastAsia" w:hint="eastAsia"/>
          <w:szCs w:val="21"/>
        </w:rPr>
        <w:t>）后</w:t>
      </w:r>
      <w:r w:rsidR="00F675E4">
        <w:rPr>
          <w:rFonts w:eastAsiaTheme="minorEastAsia" w:hint="eastAsia"/>
          <w:szCs w:val="21"/>
        </w:rPr>
        <w:t>，</w:t>
      </w:r>
      <w:r>
        <w:rPr>
          <w:rFonts w:eastAsiaTheme="minorEastAsia" w:hint="eastAsia"/>
          <w:szCs w:val="21"/>
        </w:rPr>
        <w:t>剧烈振摇</w:t>
      </w:r>
      <w:r w:rsidR="00F675E4">
        <w:rPr>
          <w:rFonts w:eastAsiaTheme="minorEastAsia" w:hint="eastAsia"/>
          <w:szCs w:val="21"/>
        </w:rPr>
        <w:t>，</w:t>
      </w:r>
      <w:r>
        <w:rPr>
          <w:rFonts w:eastAsiaTheme="minorEastAsia" w:hint="eastAsia"/>
          <w:szCs w:val="21"/>
        </w:rPr>
        <w:t>待分配平衡后</w:t>
      </w:r>
      <w:r w:rsidR="00F675E4">
        <w:rPr>
          <w:rFonts w:eastAsiaTheme="minorEastAsia" w:hint="eastAsia"/>
          <w:szCs w:val="21"/>
        </w:rPr>
        <w:t>，</w:t>
      </w:r>
      <w:r>
        <w:rPr>
          <w:rFonts w:eastAsiaTheme="minorEastAsia" w:hint="eastAsia"/>
          <w:szCs w:val="21"/>
        </w:rPr>
        <w:t>弃去乙腈即可。</w:t>
      </w:r>
    </w:p>
    <w:p w:rsidR="00246022" w:rsidRDefault="00222337">
      <w:pPr>
        <w:spacing w:line="380" w:lineRule="exact"/>
        <w:rPr>
          <w:rFonts w:eastAsiaTheme="minorEastAsia"/>
          <w:szCs w:val="21"/>
        </w:rPr>
      </w:pPr>
      <w:r>
        <w:rPr>
          <w:rFonts w:eastAsiaTheme="minorEastAsia"/>
          <w:szCs w:val="21"/>
        </w:rPr>
        <w:t>3.1.</w:t>
      </w:r>
      <w:r>
        <w:rPr>
          <w:rFonts w:eastAsiaTheme="minorEastAsia" w:hint="eastAsia"/>
          <w:szCs w:val="21"/>
        </w:rPr>
        <w:t>11</w:t>
      </w:r>
      <w:r>
        <w:rPr>
          <w:rFonts w:eastAsiaTheme="minorEastAsia"/>
          <w:szCs w:val="21"/>
        </w:rPr>
        <w:t xml:space="preserve"> 0.010 </w:t>
      </w:r>
      <w:proofErr w:type="spellStart"/>
      <w:r>
        <w:rPr>
          <w:rFonts w:eastAsiaTheme="minorEastAsia"/>
          <w:szCs w:val="21"/>
        </w:rPr>
        <w:t>moL</w:t>
      </w:r>
      <w:proofErr w:type="spellEnd"/>
      <w:r>
        <w:rPr>
          <w:rFonts w:eastAsiaTheme="minorEastAsia"/>
          <w:szCs w:val="21"/>
        </w:rPr>
        <w:t>/L</w:t>
      </w:r>
      <w:r>
        <w:rPr>
          <w:rFonts w:eastAsiaTheme="minorEastAsia"/>
          <w:szCs w:val="21"/>
        </w:rPr>
        <w:t>乙酸铵：准确称取</w:t>
      </w:r>
      <w:r>
        <w:rPr>
          <w:rFonts w:eastAsiaTheme="minorEastAsia"/>
          <w:szCs w:val="21"/>
        </w:rPr>
        <w:t>0.772 g</w:t>
      </w:r>
      <w:r>
        <w:rPr>
          <w:rFonts w:eastAsiaTheme="minorEastAsia"/>
          <w:szCs w:val="21"/>
        </w:rPr>
        <w:t>乙酸铵（</w:t>
      </w:r>
      <w:r>
        <w:rPr>
          <w:rFonts w:eastAsiaTheme="minorEastAsia"/>
          <w:szCs w:val="21"/>
        </w:rPr>
        <w:t>3.1.</w:t>
      </w:r>
      <w:r>
        <w:rPr>
          <w:rFonts w:eastAsiaTheme="minorEastAsia" w:hint="eastAsia"/>
          <w:szCs w:val="21"/>
        </w:rPr>
        <w:t>4</w:t>
      </w:r>
      <w:r>
        <w:rPr>
          <w:rFonts w:eastAsiaTheme="minorEastAsia"/>
          <w:szCs w:val="21"/>
        </w:rPr>
        <w:t>）于</w:t>
      </w:r>
      <w:r>
        <w:rPr>
          <w:rFonts w:eastAsiaTheme="minorEastAsia"/>
          <w:szCs w:val="21"/>
        </w:rPr>
        <w:t>1 L</w:t>
      </w:r>
      <w:r>
        <w:rPr>
          <w:rFonts w:eastAsiaTheme="minorEastAsia"/>
          <w:szCs w:val="21"/>
        </w:rPr>
        <w:t>容量瓶中</w:t>
      </w:r>
      <w:r w:rsidR="00F675E4">
        <w:rPr>
          <w:rFonts w:eastAsiaTheme="minorEastAsia"/>
          <w:szCs w:val="21"/>
        </w:rPr>
        <w:t>，</w:t>
      </w:r>
      <w:proofErr w:type="gramStart"/>
      <w:r>
        <w:rPr>
          <w:rFonts w:eastAsiaTheme="minorEastAsia"/>
          <w:szCs w:val="21"/>
        </w:rPr>
        <w:t>用水定容至</w:t>
      </w:r>
      <w:proofErr w:type="gramEnd"/>
      <w:r>
        <w:rPr>
          <w:rFonts w:eastAsiaTheme="minorEastAsia"/>
          <w:szCs w:val="21"/>
        </w:rPr>
        <w:t>1 L</w:t>
      </w:r>
      <w:r>
        <w:rPr>
          <w:rFonts w:eastAsiaTheme="minorEastAsia"/>
          <w:szCs w:val="21"/>
        </w:rPr>
        <w:t>。</w:t>
      </w:r>
    </w:p>
    <w:p w:rsidR="00246022" w:rsidRDefault="00222337">
      <w:pPr>
        <w:spacing w:line="380" w:lineRule="exact"/>
        <w:rPr>
          <w:rFonts w:eastAsiaTheme="minorEastAsia"/>
          <w:szCs w:val="21"/>
        </w:rPr>
      </w:pPr>
      <w:r>
        <w:rPr>
          <w:rFonts w:eastAsiaTheme="minorEastAsia"/>
          <w:szCs w:val="21"/>
        </w:rPr>
        <w:t>3.1.</w:t>
      </w:r>
      <w:r>
        <w:rPr>
          <w:rFonts w:eastAsiaTheme="minorEastAsia" w:hint="eastAsia"/>
          <w:szCs w:val="21"/>
        </w:rPr>
        <w:t>12</w:t>
      </w:r>
      <w:r>
        <w:rPr>
          <w:rFonts w:eastAsiaTheme="minorEastAsia"/>
          <w:szCs w:val="21"/>
        </w:rPr>
        <w:t xml:space="preserve"> 10%</w:t>
      </w:r>
      <w:r>
        <w:rPr>
          <w:rFonts w:eastAsiaTheme="minorEastAsia"/>
          <w:szCs w:val="21"/>
        </w:rPr>
        <w:t>甲醇水溶液：准确量取</w:t>
      </w:r>
      <w:r>
        <w:rPr>
          <w:rFonts w:eastAsiaTheme="minorEastAsia"/>
          <w:szCs w:val="21"/>
        </w:rPr>
        <w:t>10 mL</w:t>
      </w:r>
      <w:r>
        <w:rPr>
          <w:rFonts w:eastAsiaTheme="minorEastAsia"/>
          <w:szCs w:val="21"/>
        </w:rPr>
        <w:t>甲醇（</w:t>
      </w:r>
      <w:r>
        <w:rPr>
          <w:rFonts w:eastAsiaTheme="minorEastAsia"/>
          <w:szCs w:val="21"/>
        </w:rPr>
        <w:t>3.1.1</w:t>
      </w:r>
      <w:r>
        <w:rPr>
          <w:rFonts w:eastAsiaTheme="minorEastAsia"/>
          <w:szCs w:val="21"/>
        </w:rPr>
        <w:t>）于</w:t>
      </w:r>
      <w:r>
        <w:rPr>
          <w:rFonts w:eastAsiaTheme="minorEastAsia"/>
          <w:szCs w:val="21"/>
        </w:rPr>
        <w:t>1 L</w:t>
      </w:r>
      <w:r>
        <w:rPr>
          <w:rFonts w:eastAsiaTheme="minorEastAsia"/>
          <w:szCs w:val="21"/>
        </w:rPr>
        <w:t>容量瓶中</w:t>
      </w:r>
      <w:r w:rsidR="00F675E4">
        <w:rPr>
          <w:rFonts w:eastAsiaTheme="minorEastAsia"/>
          <w:szCs w:val="21"/>
        </w:rPr>
        <w:t>，</w:t>
      </w:r>
      <w:proofErr w:type="gramStart"/>
      <w:r>
        <w:rPr>
          <w:rFonts w:eastAsiaTheme="minorEastAsia"/>
          <w:szCs w:val="21"/>
        </w:rPr>
        <w:t>用水定容至</w:t>
      </w:r>
      <w:proofErr w:type="gramEnd"/>
      <w:r>
        <w:rPr>
          <w:rFonts w:eastAsiaTheme="minorEastAsia"/>
          <w:szCs w:val="21"/>
        </w:rPr>
        <w:t>100 mL</w:t>
      </w:r>
      <w:r>
        <w:rPr>
          <w:rFonts w:eastAsiaTheme="minorEastAsia"/>
          <w:szCs w:val="21"/>
        </w:rPr>
        <w:t>。</w:t>
      </w:r>
    </w:p>
    <w:p w:rsidR="00246022" w:rsidRDefault="00222337">
      <w:pPr>
        <w:spacing w:line="380" w:lineRule="exact"/>
        <w:rPr>
          <w:rFonts w:eastAsia="黑体"/>
          <w:szCs w:val="21"/>
        </w:rPr>
      </w:pPr>
      <w:r>
        <w:rPr>
          <w:rFonts w:eastAsia="黑体"/>
          <w:szCs w:val="21"/>
        </w:rPr>
        <w:t xml:space="preserve">3.2 </w:t>
      </w:r>
      <w:r>
        <w:rPr>
          <w:rFonts w:eastAsia="黑体" w:hAnsi="黑体"/>
          <w:szCs w:val="21"/>
        </w:rPr>
        <w:t>标准品</w:t>
      </w:r>
    </w:p>
    <w:p w:rsidR="00246022" w:rsidRDefault="00222337">
      <w:pPr>
        <w:spacing w:line="380" w:lineRule="exact"/>
        <w:ind w:firstLineChars="202" w:firstLine="424"/>
        <w:rPr>
          <w:rFonts w:eastAsiaTheme="minorEastAsia"/>
          <w:szCs w:val="21"/>
        </w:rPr>
      </w:pPr>
      <w:r>
        <w:rPr>
          <w:rFonts w:eastAsiaTheme="minorEastAsia"/>
          <w:szCs w:val="21"/>
        </w:rPr>
        <w:t>氨基</w:t>
      </w:r>
      <w:proofErr w:type="gramStart"/>
      <w:r>
        <w:rPr>
          <w:rFonts w:eastAsiaTheme="minorEastAsia"/>
          <w:szCs w:val="21"/>
        </w:rPr>
        <w:t>脲</w:t>
      </w:r>
      <w:proofErr w:type="gramEnd"/>
      <w:r>
        <w:rPr>
          <w:rFonts w:eastAsiaTheme="minorEastAsia"/>
          <w:szCs w:val="21"/>
        </w:rPr>
        <w:t>及其同位素内标标准品的基本信息见表</w:t>
      </w:r>
      <w:r>
        <w:rPr>
          <w:rFonts w:eastAsiaTheme="minorEastAsia"/>
          <w:szCs w:val="21"/>
        </w:rPr>
        <w:t>1</w:t>
      </w:r>
      <w:r w:rsidR="00F675E4">
        <w:rPr>
          <w:rFonts w:eastAsiaTheme="minorEastAsia"/>
          <w:szCs w:val="21"/>
        </w:rPr>
        <w:t>，</w:t>
      </w:r>
      <w:r>
        <w:rPr>
          <w:rFonts w:eastAsiaTheme="minorEastAsia"/>
          <w:szCs w:val="21"/>
        </w:rPr>
        <w:t>纯度</w:t>
      </w:r>
      <w:r>
        <w:rPr>
          <w:szCs w:val="21"/>
        </w:rPr>
        <w:t>≥</w:t>
      </w:r>
      <w:r>
        <w:rPr>
          <w:rFonts w:eastAsiaTheme="minorEastAsia"/>
          <w:szCs w:val="21"/>
        </w:rPr>
        <w:t>99.0%</w:t>
      </w:r>
      <w:r>
        <w:rPr>
          <w:rFonts w:eastAsiaTheme="minorEastAsia"/>
          <w:szCs w:val="21"/>
        </w:rPr>
        <w:t>。</w:t>
      </w:r>
    </w:p>
    <w:p w:rsidR="00246022" w:rsidRDefault="00222337">
      <w:pPr>
        <w:spacing w:line="380" w:lineRule="exact"/>
        <w:ind w:firstLineChars="202" w:firstLine="424"/>
        <w:jc w:val="center"/>
        <w:rPr>
          <w:rFonts w:eastAsia="黑体"/>
          <w:szCs w:val="21"/>
        </w:rPr>
      </w:pPr>
      <w:r>
        <w:rPr>
          <w:rFonts w:eastAsia="黑体" w:hAnsi="黑体"/>
          <w:szCs w:val="21"/>
        </w:rPr>
        <w:t>表</w:t>
      </w:r>
      <w:r>
        <w:rPr>
          <w:rFonts w:eastAsia="黑体"/>
          <w:szCs w:val="21"/>
        </w:rPr>
        <w:t xml:space="preserve">1 </w:t>
      </w:r>
      <w:r>
        <w:rPr>
          <w:rFonts w:eastAsia="黑体" w:hAnsi="黑体"/>
          <w:szCs w:val="21"/>
        </w:rPr>
        <w:t>氨基脲及其同位素内标标准品的基本信息</w:t>
      </w:r>
    </w:p>
    <w:tbl>
      <w:tblPr>
        <w:tblStyle w:val="ac"/>
        <w:tblW w:w="8522" w:type="dxa"/>
        <w:jc w:val="center"/>
        <w:tblLayout w:type="fixed"/>
        <w:tblLook w:val="04A0" w:firstRow="1" w:lastRow="0" w:firstColumn="1" w:lastColumn="0" w:noHBand="0" w:noVBand="1"/>
      </w:tblPr>
      <w:tblGrid>
        <w:gridCol w:w="1646"/>
        <w:gridCol w:w="2567"/>
        <w:gridCol w:w="1843"/>
        <w:gridCol w:w="1134"/>
        <w:gridCol w:w="1332"/>
      </w:tblGrid>
      <w:tr w:rsidR="00246022">
        <w:trPr>
          <w:jc w:val="center"/>
        </w:trPr>
        <w:tc>
          <w:tcPr>
            <w:tcW w:w="1646" w:type="dxa"/>
            <w:vAlign w:val="center"/>
          </w:tcPr>
          <w:p w:rsidR="00246022" w:rsidRDefault="00222337">
            <w:pPr>
              <w:jc w:val="center"/>
              <w:rPr>
                <w:rFonts w:eastAsiaTheme="minorEastAsia"/>
                <w:sz w:val="18"/>
                <w:szCs w:val="18"/>
              </w:rPr>
            </w:pPr>
            <w:r>
              <w:rPr>
                <w:rFonts w:eastAsiaTheme="minorEastAsia"/>
                <w:sz w:val="18"/>
                <w:szCs w:val="18"/>
              </w:rPr>
              <w:t>中文名称</w:t>
            </w:r>
          </w:p>
        </w:tc>
        <w:tc>
          <w:tcPr>
            <w:tcW w:w="2567" w:type="dxa"/>
            <w:vAlign w:val="center"/>
          </w:tcPr>
          <w:p w:rsidR="00246022" w:rsidRDefault="00222337">
            <w:pPr>
              <w:jc w:val="center"/>
              <w:rPr>
                <w:rFonts w:eastAsiaTheme="minorEastAsia"/>
                <w:sz w:val="18"/>
                <w:szCs w:val="18"/>
              </w:rPr>
            </w:pPr>
            <w:r>
              <w:rPr>
                <w:rFonts w:eastAsiaTheme="minorEastAsia"/>
                <w:sz w:val="18"/>
                <w:szCs w:val="18"/>
              </w:rPr>
              <w:t>英文名称</w:t>
            </w:r>
          </w:p>
        </w:tc>
        <w:tc>
          <w:tcPr>
            <w:tcW w:w="1843" w:type="dxa"/>
            <w:vAlign w:val="center"/>
          </w:tcPr>
          <w:p w:rsidR="00246022" w:rsidRDefault="00222337">
            <w:pPr>
              <w:jc w:val="center"/>
              <w:rPr>
                <w:rFonts w:eastAsiaTheme="minorEastAsia"/>
                <w:sz w:val="18"/>
                <w:szCs w:val="18"/>
              </w:rPr>
            </w:pPr>
            <w:r>
              <w:rPr>
                <w:sz w:val="18"/>
                <w:szCs w:val="18"/>
              </w:rPr>
              <w:t>CAS</w:t>
            </w:r>
            <w:r>
              <w:rPr>
                <w:sz w:val="18"/>
                <w:szCs w:val="18"/>
              </w:rPr>
              <w:t>登录号</w:t>
            </w:r>
          </w:p>
        </w:tc>
        <w:tc>
          <w:tcPr>
            <w:tcW w:w="1134" w:type="dxa"/>
            <w:vAlign w:val="center"/>
          </w:tcPr>
          <w:p w:rsidR="00246022" w:rsidRDefault="00222337">
            <w:pPr>
              <w:jc w:val="center"/>
              <w:rPr>
                <w:rFonts w:eastAsiaTheme="minorEastAsia"/>
                <w:sz w:val="18"/>
                <w:szCs w:val="18"/>
              </w:rPr>
            </w:pPr>
            <w:r>
              <w:rPr>
                <w:sz w:val="18"/>
                <w:szCs w:val="18"/>
              </w:rPr>
              <w:t>分子式</w:t>
            </w:r>
          </w:p>
        </w:tc>
        <w:tc>
          <w:tcPr>
            <w:tcW w:w="1332" w:type="dxa"/>
            <w:vAlign w:val="center"/>
          </w:tcPr>
          <w:p w:rsidR="00246022" w:rsidRDefault="00222337">
            <w:pPr>
              <w:spacing w:line="380" w:lineRule="exact"/>
              <w:jc w:val="center"/>
              <w:rPr>
                <w:rFonts w:eastAsiaTheme="minorEastAsia"/>
                <w:sz w:val="18"/>
                <w:szCs w:val="18"/>
              </w:rPr>
            </w:pPr>
            <w:r>
              <w:rPr>
                <w:sz w:val="18"/>
                <w:szCs w:val="18"/>
              </w:rPr>
              <w:t>相对分子量</w:t>
            </w:r>
          </w:p>
        </w:tc>
      </w:tr>
      <w:tr w:rsidR="00246022">
        <w:trPr>
          <w:jc w:val="center"/>
        </w:trPr>
        <w:tc>
          <w:tcPr>
            <w:tcW w:w="1646" w:type="dxa"/>
            <w:vAlign w:val="center"/>
          </w:tcPr>
          <w:p w:rsidR="00246022" w:rsidRDefault="00222337">
            <w:pPr>
              <w:jc w:val="center"/>
              <w:rPr>
                <w:rFonts w:eastAsiaTheme="minorEastAsia"/>
                <w:sz w:val="18"/>
                <w:szCs w:val="18"/>
              </w:rPr>
            </w:pPr>
            <w:r>
              <w:rPr>
                <w:rFonts w:eastAsiaTheme="minorEastAsia"/>
                <w:sz w:val="18"/>
                <w:szCs w:val="18"/>
              </w:rPr>
              <w:t>氨基脲</w:t>
            </w:r>
            <w:r>
              <w:rPr>
                <w:rFonts w:eastAsiaTheme="minorEastAsia" w:hint="eastAsia"/>
                <w:sz w:val="18"/>
                <w:szCs w:val="18"/>
              </w:rPr>
              <w:t>盐酸盐</w:t>
            </w:r>
          </w:p>
        </w:tc>
        <w:tc>
          <w:tcPr>
            <w:tcW w:w="2567" w:type="dxa"/>
            <w:vAlign w:val="center"/>
          </w:tcPr>
          <w:p w:rsidR="00246022" w:rsidRDefault="00222337">
            <w:pPr>
              <w:jc w:val="center"/>
              <w:rPr>
                <w:sz w:val="18"/>
                <w:szCs w:val="18"/>
              </w:rPr>
            </w:pPr>
            <w:proofErr w:type="spellStart"/>
            <w:r>
              <w:rPr>
                <w:color w:val="000000"/>
                <w:sz w:val="18"/>
                <w:szCs w:val="18"/>
                <w:shd w:val="clear" w:color="auto" w:fill="FAFAFA"/>
              </w:rPr>
              <w:t>Semicarbazide</w:t>
            </w:r>
            <w:proofErr w:type="spellEnd"/>
            <w:r>
              <w:rPr>
                <w:rFonts w:hint="eastAsia"/>
                <w:color w:val="000000"/>
                <w:sz w:val="18"/>
                <w:szCs w:val="18"/>
                <w:shd w:val="clear" w:color="auto" w:fill="FAFAFA"/>
              </w:rPr>
              <w:t xml:space="preserve"> </w:t>
            </w:r>
            <w:r>
              <w:rPr>
                <w:sz w:val="18"/>
              </w:rPr>
              <w:t>Hydrochloride</w:t>
            </w:r>
          </w:p>
        </w:tc>
        <w:tc>
          <w:tcPr>
            <w:tcW w:w="1843" w:type="dxa"/>
            <w:vAlign w:val="center"/>
          </w:tcPr>
          <w:p w:rsidR="00246022" w:rsidRDefault="00222337">
            <w:pPr>
              <w:jc w:val="center"/>
              <w:rPr>
                <w:rFonts w:eastAsiaTheme="minorEastAsia"/>
                <w:sz w:val="18"/>
                <w:szCs w:val="18"/>
              </w:rPr>
            </w:pPr>
            <w:r>
              <w:rPr>
                <w:rFonts w:eastAsiaTheme="minorEastAsia"/>
                <w:sz w:val="18"/>
                <w:szCs w:val="18"/>
              </w:rPr>
              <w:t>563-41-7</w:t>
            </w:r>
          </w:p>
        </w:tc>
        <w:tc>
          <w:tcPr>
            <w:tcW w:w="1134" w:type="dxa"/>
            <w:vAlign w:val="center"/>
          </w:tcPr>
          <w:p w:rsidR="00246022" w:rsidRDefault="00222337">
            <w:pPr>
              <w:jc w:val="center"/>
              <w:rPr>
                <w:color w:val="000000"/>
                <w:sz w:val="18"/>
                <w:szCs w:val="18"/>
                <w:vertAlign w:val="subscript"/>
              </w:rPr>
            </w:pPr>
            <w:r>
              <w:rPr>
                <w:color w:val="000000"/>
                <w:sz w:val="18"/>
                <w:szCs w:val="18"/>
              </w:rPr>
              <w:t>CH</w:t>
            </w:r>
            <w:r>
              <w:rPr>
                <w:color w:val="000000"/>
                <w:sz w:val="18"/>
                <w:szCs w:val="18"/>
                <w:vertAlign w:val="subscript"/>
              </w:rPr>
              <w:t>6</w:t>
            </w:r>
            <w:r>
              <w:rPr>
                <w:color w:val="000000"/>
                <w:sz w:val="18"/>
                <w:szCs w:val="18"/>
              </w:rPr>
              <w:t>ClN</w:t>
            </w:r>
            <w:r>
              <w:rPr>
                <w:color w:val="000000"/>
                <w:sz w:val="18"/>
                <w:szCs w:val="18"/>
                <w:vertAlign w:val="subscript"/>
              </w:rPr>
              <w:t>3</w:t>
            </w:r>
            <w:r>
              <w:rPr>
                <w:color w:val="000000"/>
                <w:sz w:val="18"/>
                <w:szCs w:val="18"/>
              </w:rPr>
              <w:t>O</w:t>
            </w:r>
          </w:p>
        </w:tc>
        <w:tc>
          <w:tcPr>
            <w:tcW w:w="1332" w:type="dxa"/>
            <w:vAlign w:val="center"/>
          </w:tcPr>
          <w:p w:rsidR="00246022" w:rsidRDefault="00222337">
            <w:pPr>
              <w:spacing w:line="380" w:lineRule="exact"/>
              <w:jc w:val="center"/>
              <w:rPr>
                <w:rFonts w:eastAsiaTheme="minorEastAsia"/>
                <w:sz w:val="18"/>
                <w:szCs w:val="18"/>
              </w:rPr>
            </w:pPr>
            <w:r>
              <w:rPr>
                <w:rFonts w:eastAsiaTheme="minorEastAsia" w:hint="eastAsia"/>
                <w:sz w:val="18"/>
                <w:szCs w:val="18"/>
              </w:rPr>
              <w:t>111.53</w:t>
            </w:r>
          </w:p>
        </w:tc>
      </w:tr>
      <w:tr w:rsidR="00246022">
        <w:trPr>
          <w:jc w:val="center"/>
        </w:trPr>
        <w:tc>
          <w:tcPr>
            <w:tcW w:w="1646" w:type="dxa"/>
            <w:vAlign w:val="center"/>
          </w:tcPr>
          <w:p w:rsidR="00246022" w:rsidRDefault="00222337">
            <w:pPr>
              <w:jc w:val="center"/>
              <w:rPr>
                <w:rFonts w:eastAsiaTheme="minorEastAsia"/>
                <w:sz w:val="18"/>
                <w:szCs w:val="18"/>
              </w:rPr>
            </w:pPr>
            <w:r>
              <w:rPr>
                <w:rFonts w:eastAsiaTheme="minorEastAsia"/>
                <w:sz w:val="18"/>
                <w:szCs w:val="18"/>
              </w:rPr>
              <w:lastRenderedPageBreak/>
              <w:t>氨基脲</w:t>
            </w:r>
            <w:r>
              <w:rPr>
                <w:rFonts w:eastAsiaTheme="minorEastAsia"/>
                <w:sz w:val="18"/>
                <w:szCs w:val="18"/>
              </w:rPr>
              <w:t>-</w:t>
            </w:r>
            <w:r>
              <w:rPr>
                <w:rFonts w:eastAsiaTheme="minorEastAsia"/>
                <w:sz w:val="18"/>
                <w:szCs w:val="18"/>
                <w:vertAlign w:val="superscript"/>
              </w:rPr>
              <w:t>13</w:t>
            </w:r>
            <w:r>
              <w:rPr>
                <w:rFonts w:eastAsiaTheme="minorEastAsia"/>
                <w:sz w:val="18"/>
                <w:szCs w:val="18"/>
              </w:rPr>
              <w:t>C,</w:t>
            </w:r>
            <w:r>
              <w:rPr>
                <w:rFonts w:eastAsiaTheme="minorEastAsia"/>
                <w:sz w:val="18"/>
                <w:szCs w:val="18"/>
                <w:vertAlign w:val="superscript"/>
              </w:rPr>
              <w:t>15</w:t>
            </w:r>
            <w:r>
              <w:rPr>
                <w:rFonts w:eastAsiaTheme="minorEastAsia"/>
                <w:sz w:val="18"/>
                <w:szCs w:val="18"/>
              </w:rPr>
              <w:t>N</w:t>
            </w:r>
            <w:r>
              <w:rPr>
                <w:rFonts w:eastAsiaTheme="minorEastAsia"/>
                <w:sz w:val="18"/>
                <w:szCs w:val="18"/>
                <w:vertAlign w:val="subscript"/>
              </w:rPr>
              <w:t>2</w:t>
            </w:r>
            <w:r>
              <w:rPr>
                <w:rFonts w:eastAsiaTheme="minorEastAsia"/>
                <w:sz w:val="18"/>
                <w:szCs w:val="18"/>
              </w:rPr>
              <w:t xml:space="preserve"> </w:t>
            </w:r>
            <w:r>
              <w:rPr>
                <w:rFonts w:eastAsiaTheme="minorEastAsia"/>
                <w:sz w:val="18"/>
                <w:szCs w:val="18"/>
              </w:rPr>
              <w:t>盐酸盐</w:t>
            </w:r>
          </w:p>
        </w:tc>
        <w:tc>
          <w:tcPr>
            <w:tcW w:w="2567" w:type="dxa"/>
            <w:vAlign w:val="center"/>
          </w:tcPr>
          <w:p w:rsidR="00246022" w:rsidRDefault="00222337">
            <w:pPr>
              <w:jc w:val="center"/>
              <w:rPr>
                <w:rFonts w:eastAsiaTheme="minorEastAsia"/>
                <w:sz w:val="18"/>
                <w:szCs w:val="18"/>
              </w:rPr>
            </w:pPr>
            <w:r>
              <w:rPr>
                <w:sz w:val="18"/>
              </w:rPr>
              <w:t>Se</w:t>
            </w:r>
            <w:r>
              <w:rPr>
                <w:rFonts w:hint="eastAsia"/>
                <w:sz w:val="18"/>
              </w:rPr>
              <w:t>m</w:t>
            </w:r>
            <w:r>
              <w:rPr>
                <w:sz w:val="18"/>
              </w:rPr>
              <w:t>icarbazide-</w:t>
            </w:r>
            <w:r>
              <w:rPr>
                <w:sz w:val="18"/>
                <w:vertAlign w:val="superscript"/>
              </w:rPr>
              <w:t>13</w:t>
            </w:r>
            <w:r>
              <w:rPr>
                <w:sz w:val="18"/>
              </w:rPr>
              <w:t>C,</w:t>
            </w:r>
            <w:r>
              <w:rPr>
                <w:sz w:val="18"/>
                <w:vertAlign w:val="superscript"/>
              </w:rPr>
              <w:t>15</w:t>
            </w:r>
            <w:r>
              <w:rPr>
                <w:sz w:val="18"/>
              </w:rPr>
              <w:t>N</w:t>
            </w:r>
            <w:r>
              <w:rPr>
                <w:sz w:val="18"/>
                <w:vertAlign w:val="subscript"/>
              </w:rPr>
              <w:t>2</w:t>
            </w:r>
            <w:r>
              <w:rPr>
                <w:sz w:val="18"/>
              </w:rPr>
              <w:t xml:space="preserve"> Hydrochloride</w:t>
            </w:r>
          </w:p>
        </w:tc>
        <w:tc>
          <w:tcPr>
            <w:tcW w:w="1843" w:type="dxa"/>
            <w:vAlign w:val="center"/>
          </w:tcPr>
          <w:p w:rsidR="00246022" w:rsidRDefault="00222337">
            <w:pPr>
              <w:jc w:val="center"/>
              <w:rPr>
                <w:rFonts w:eastAsiaTheme="minorEastAsia"/>
                <w:sz w:val="18"/>
                <w:szCs w:val="18"/>
              </w:rPr>
            </w:pPr>
            <w:r>
              <w:rPr>
                <w:rFonts w:eastAsiaTheme="minorEastAsia"/>
                <w:sz w:val="18"/>
                <w:szCs w:val="18"/>
              </w:rPr>
              <w:t>1173020-16-0</w:t>
            </w:r>
          </w:p>
        </w:tc>
        <w:tc>
          <w:tcPr>
            <w:tcW w:w="1134" w:type="dxa"/>
            <w:vAlign w:val="center"/>
          </w:tcPr>
          <w:p w:rsidR="00246022" w:rsidRDefault="00222337">
            <w:pPr>
              <w:jc w:val="center"/>
              <w:rPr>
                <w:rFonts w:eastAsiaTheme="minorEastAsia"/>
                <w:sz w:val="18"/>
                <w:szCs w:val="18"/>
              </w:rPr>
            </w:pPr>
            <w:r>
              <w:rPr>
                <w:color w:val="000000"/>
                <w:sz w:val="18"/>
                <w:szCs w:val="18"/>
              </w:rPr>
              <w:t>CH</w:t>
            </w:r>
            <w:r>
              <w:rPr>
                <w:color w:val="000000"/>
                <w:sz w:val="18"/>
                <w:szCs w:val="18"/>
                <w:vertAlign w:val="subscript"/>
              </w:rPr>
              <w:t>6</w:t>
            </w:r>
            <w:r>
              <w:rPr>
                <w:color w:val="000000"/>
                <w:sz w:val="18"/>
                <w:szCs w:val="18"/>
              </w:rPr>
              <w:t>ClN</w:t>
            </w:r>
            <w:r>
              <w:rPr>
                <w:color w:val="000000"/>
                <w:sz w:val="18"/>
                <w:szCs w:val="18"/>
                <w:vertAlign w:val="subscript"/>
              </w:rPr>
              <w:t>3</w:t>
            </w:r>
            <w:r>
              <w:rPr>
                <w:color w:val="000000"/>
                <w:sz w:val="18"/>
                <w:szCs w:val="18"/>
              </w:rPr>
              <w:t>O</w:t>
            </w:r>
          </w:p>
        </w:tc>
        <w:tc>
          <w:tcPr>
            <w:tcW w:w="1332" w:type="dxa"/>
            <w:vAlign w:val="center"/>
          </w:tcPr>
          <w:p w:rsidR="00246022" w:rsidRDefault="00222337">
            <w:pPr>
              <w:spacing w:line="380" w:lineRule="exact"/>
              <w:jc w:val="center"/>
              <w:rPr>
                <w:rFonts w:eastAsiaTheme="minorEastAsia"/>
                <w:sz w:val="18"/>
                <w:szCs w:val="18"/>
              </w:rPr>
            </w:pPr>
            <w:r>
              <w:rPr>
                <w:rFonts w:eastAsiaTheme="minorEastAsia"/>
                <w:sz w:val="18"/>
                <w:szCs w:val="18"/>
              </w:rPr>
              <w:t>114.56</w:t>
            </w:r>
          </w:p>
        </w:tc>
      </w:tr>
    </w:tbl>
    <w:p w:rsidR="00246022" w:rsidRDefault="00222337">
      <w:pPr>
        <w:spacing w:line="380" w:lineRule="exact"/>
        <w:rPr>
          <w:rFonts w:eastAsia="黑体"/>
          <w:szCs w:val="21"/>
        </w:rPr>
      </w:pPr>
      <w:r>
        <w:rPr>
          <w:rFonts w:eastAsia="黑体"/>
          <w:szCs w:val="21"/>
        </w:rPr>
        <w:t>3.3</w:t>
      </w:r>
      <w:r>
        <w:rPr>
          <w:rFonts w:eastAsia="黑体" w:hAnsi="黑体"/>
          <w:szCs w:val="21"/>
        </w:rPr>
        <w:t>标准溶液配置</w:t>
      </w:r>
    </w:p>
    <w:p w:rsidR="00246022" w:rsidRDefault="00222337">
      <w:pPr>
        <w:spacing w:line="380" w:lineRule="exact"/>
        <w:rPr>
          <w:rFonts w:eastAsiaTheme="minorEastAsia"/>
          <w:szCs w:val="21"/>
        </w:rPr>
      </w:pPr>
      <w:r>
        <w:rPr>
          <w:rFonts w:eastAsiaTheme="minorEastAsia"/>
          <w:szCs w:val="21"/>
        </w:rPr>
        <w:t xml:space="preserve">3.3.1 </w:t>
      </w:r>
      <w:r>
        <w:rPr>
          <w:rFonts w:eastAsiaTheme="minorEastAsia"/>
          <w:szCs w:val="21"/>
        </w:rPr>
        <w:t>标准储备液：</w:t>
      </w:r>
      <w:r>
        <w:rPr>
          <w:rFonts w:eastAsiaTheme="minorEastAsia" w:hint="eastAsia"/>
          <w:szCs w:val="21"/>
        </w:rPr>
        <w:t>准确</w:t>
      </w:r>
      <w:r>
        <w:rPr>
          <w:rFonts w:eastAsiaTheme="minorEastAsia"/>
          <w:szCs w:val="21"/>
        </w:rPr>
        <w:t>称取</w:t>
      </w:r>
      <w:r>
        <w:rPr>
          <w:rFonts w:eastAsiaTheme="minorEastAsia"/>
          <w:szCs w:val="21"/>
        </w:rPr>
        <w:t>14.9 mg</w:t>
      </w:r>
      <w:r>
        <w:rPr>
          <w:rFonts w:hint="eastAsia"/>
        </w:rPr>
        <w:t>（精确到</w:t>
      </w:r>
      <w:r>
        <w:rPr>
          <w:rFonts w:hint="eastAsia"/>
        </w:rPr>
        <w:t>0.0001g</w:t>
      </w:r>
      <w:r>
        <w:rPr>
          <w:rFonts w:hint="eastAsia"/>
        </w:rPr>
        <w:t>）</w:t>
      </w:r>
      <w:r>
        <w:rPr>
          <w:rFonts w:eastAsiaTheme="minorEastAsia" w:hint="eastAsia"/>
          <w:szCs w:val="21"/>
        </w:rPr>
        <w:t>氨基</w:t>
      </w:r>
      <w:proofErr w:type="gramStart"/>
      <w:r>
        <w:rPr>
          <w:rFonts w:eastAsiaTheme="minorEastAsia" w:hint="eastAsia"/>
          <w:szCs w:val="21"/>
        </w:rPr>
        <w:t>脲</w:t>
      </w:r>
      <w:proofErr w:type="gramEnd"/>
      <w:r>
        <w:rPr>
          <w:rFonts w:eastAsiaTheme="minorEastAsia" w:hint="eastAsia"/>
          <w:szCs w:val="21"/>
        </w:rPr>
        <w:t>盐酸盐</w:t>
      </w:r>
      <w:r>
        <w:rPr>
          <w:rFonts w:eastAsiaTheme="minorEastAsia"/>
          <w:szCs w:val="21"/>
        </w:rPr>
        <w:t>标准品</w:t>
      </w:r>
      <w:r w:rsidR="00F675E4">
        <w:rPr>
          <w:rFonts w:eastAsiaTheme="minorEastAsia"/>
          <w:szCs w:val="21"/>
        </w:rPr>
        <w:t>，</w:t>
      </w:r>
      <w:r>
        <w:rPr>
          <w:rFonts w:eastAsiaTheme="minorEastAsia"/>
          <w:szCs w:val="21"/>
        </w:rPr>
        <w:t>置于</w:t>
      </w:r>
      <w:r>
        <w:rPr>
          <w:rFonts w:eastAsiaTheme="minorEastAsia"/>
          <w:szCs w:val="21"/>
        </w:rPr>
        <w:t>50 mL</w:t>
      </w:r>
      <w:r>
        <w:rPr>
          <w:rFonts w:eastAsiaTheme="minorEastAsia"/>
          <w:szCs w:val="21"/>
        </w:rPr>
        <w:t>棕色容量瓶中</w:t>
      </w:r>
      <w:r w:rsidR="00F675E4">
        <w:rPr>
          <w:rFonts w:eastAsiaTheme="minorEastAsia"/>
          <w:szCs w:val="21"/>
        </w:rPr>
        <w:t>，</w:t>
      </w:r>
      <w:r>
        <w:rPr>
          <w:rFonts w:eastAsiaTheme="minorEastAsia"/>
          <w:szCs w:val="21"/>
        </w:rPr>
        <w:t>用甲醇（</w:t>
      </w:r>
      <w:r>
        <w:rPr>
          <w:rFonts w:eastAsiaTheme="minorEastAsia"/>
          <w:szCs w:val="21"/>
        </w:rPr>
        <w:t>3.1.1</w:t>
      </w:r>
      <w:r>
        <w:rPr>
          <w:rFonts w:eastAsiaTheme="minorEastAsia"/>
          <w:szCs w:val="21"/>
        </w:rPr>
        <w:t>）溶解并</w:t>
      </w:r>
      <w:proofErr w:type="gramStart"/>
      <w:r>
        <w:rPr>
          <w:rFonts w:eastAsiaTheme="minorEastAsia"/>
          <w:szCs w:val="21"/>
        </w:rPr>
        <w:t>定容至刻度</w:t>
      </w:r>
      <w:proofErr w:type="gramEnd"/>
      <w:r w:rsidR="00F675E4">
        <w:rPr>
          <w:rFonts w:eastAsiaTheme="minorEastAsia"/>
          <w:szCs w:val="21"/>
        </w:rPr>
        <w:t>，</w:t>
      </w:r>
      <w:r>
        <w:rPr>
          <w:rFonts w:eastAsiaTheme="minorEastAsia"/>
          <w:szCs w:val="21"/>
        </w:rPr>
        <w:t>配成浓度为</w:t>
      </w:r>
      <w:r>
        <w:rPr>
          <w:rFonts w:eastAsiaTheme="minorEastAsia"/>
          <w:szCs w:val="21"/>
        </w:rPr>
        <w:t>200 mg/L</w:t>
      </w:r>
      <w:r>
        <w:rPr>
          <w:rFonts w:eastAsiaTheme="minorEastAsia"/>
          <w:szCs w:val="21"/>
        </w:rPr>
        <w:t>的标准储备液</w:t>
      </w:r>
      <w:r w:rsidR="00F675E4">
        <w:rPr>
          <w:rFonts w:eastAsiaTheme="minorEastAsia"/>
          <w:szCs w:val="21"/>
        </w:rPr>
        <w:t>，</w:t>
      </w:r>
      <w:r>
        <w:rPr>
          <w:rFonts w:eastAsiaTheme="minorEastAsia"/>
          <w:szCs w:val="21"/>
        </w:rPr>
        <w:t>-18</w:t>
      </w:r>
      <w:r>
        <w:rPr>
          <w:rFonts w:asciiTheme="minorEastAsia" w:eastAsiaTheme="minorEastAsia" w:hAnsiTheme="minorEastAsia"/>
          <w:szCs w:val="21"/>
        </w:rPr>
        <w:t>℃</w:t>
      </w:r>
      <w:r>
        <w:rPr>
          <w:rFonts w:eastAsiaTheme="minorEastAsia"/>
          <w:szCs w:val="21"/>
        </w:rPr>
        <w:t>保存</w:t>
      </w:r>
      <w:r w:rsidR="00F675E4">
        <w:rPr>
          <w:rFonts w:eastAsiaTheme="minorEastAsia"/>
          <w:szCs w:val="21"/>
        </w:rPr>
        <w:t>，</w:t>
      </w:r>
      <w:proofErr w:type="gramStart"/>
      <w:r>
        <w:rPr>
          <w:rFonts w:eastAsiaTheme="minorEastAsia"/>
          <w:szCs w:val="21"/>
        </w:rPr>
        <w:t>存效期</w:t>
      </w:r>
      <w:proofErr w:type="gramEnd"/>
      <w:r>
        <w:rPr>
          <w:rFonts w:eastAsiaTheme="minorEastAsia"/>
          <w:szCs w:val="21"/>
        </w:rPr>
        <w:t>三个月。</w:t>
      </w:r>
    </w:p>
    <w:p w:rsidR="00246022" w:rsidRDefault="00222337">
      <w:pPr>
        <w:spacing w:line="380" w:lineRule="exact"/>
        <w:rPr>
          <w:rFonts w:eastAsiaTheme="minorEastAsia"/>
          <w:szCs w:val="21"/>
        </w:rPr>
      </w:pPr>
      <w:r>
        <w:rPr>
          <w:rFonts w:eastAsiaTheme="minorEastAsia"/>
          <w:szCs w:val="21"/>
        </w:rPr>
        <w:t xml:space="preserve">3.3.2 </w:t>
      </w:r>
      <w:r>
        <w:rPr>
          <w:rFonts w:eastAsiaTheme="minorEastAsia"/>
          <w:szCs w:val="21"/>
        </w:rPr>
        <w:t>内标标准储备液：</w:t>
      </w:r>
      <w:r>
        <w:rPr>
          <w:rFonts w:eastAsiaTheme="minorEastAsia" w:hint="eastAsia"/>
          <w:szCs w:val="21"/>
        </w:rPr>
        <w:t>准确</w:t>
      </w:r>
      <w:r>
        <w:rPr>
          <w:rFonts w:eastAsiaTheme="minorEastAsia"/>
          <w:szCs w:val="21"/>
        </w:rPr>
        <w:t>称取</w:t>
      </w:r>
      <w:r>
        <w:rPr>
          <w:rFonts w:eastAsiaTheme="minorEastAsia"/>
          <w:szCs w:val="21"/>
        </w:rPr>
        <w:t>14.7 mg</w:t>
      </w:r>
      <w:r>
        <w:rPr>
          <w:rFonts w:hint="eastAsia"/>
        </w:rPr>
        <w:t>（精确到</w:t>
      </w:r>
      <w:r>
        <w:rPr>
          <w:rFonts w:hint="eastAsia"/>
        </w:rPr>
        <w:t>0.0001g</w:t>
      </w:r>
      <w:r>
        <w:rPr>
          <w:rFonts w:hint="eastAsia"/>
        </w:rPr>
        <w:t>）</w:t>
      </w:r>
      <w:r>
        <w:rPr>
          <w:rFonts w:eastAsiaTheme="minorEastAsia" w:hint="eastAsia"/>
          <w:szCs w:val="21"/>
        </w:rPr>
        <w:t>氨基</w:t>
      </w:r>
      <w:proofErr w:type="gramStart"/>
      <w:r>
        <w:rPr>
          <w:rFonts w:eastAsiaTheme="minorEastAsia" w:hint="eastAsia"/>
          <w:szCs w:val="21"/>
        </w:rPr>
        <w:t>脲</w:t>
      </w:r>
      <w:proofErr w:type="gramEnd"/>
      <w:r>
        <w:rPr>
          <w:rFonts w:eastAsiaTheme="minorEastAsia"/>
          <w:szCs w:val="21"/>
        </w:rPr>
        <w:t>-</w:t>
      </w:r>
      <w:r>
        <w:rPr>
          <w:rFonts w:eastAsiaTheme="minorEastAsia"/>
          <w:szCs w:val="21"/>
          <w:vertAlign w:val="superscript"/>
        </w:rPr>
        <w:t>13</w:t>
      </w:r>
      <w:r>
        <w:rPr>
          <w:rFonts w:eastAsiaTheme="minorEastAsia"/>
          <w:szCs w:val="21"/>
        </w:rPr>
        <w:t>C,</w:t>
      </w:r>
      <w:r>
        <w:rPr>
          <w:rFonts w:eastAsiaTheme="minorEastAsia"/>
          <w:szCs w:val="21"/>
          <w:vertAlign w:val="superscript"/>
        </w:rPr>
        <w:t>15</w:t>
      </w:r>
      <w:r>
        <w:rPr>
          <w:rFonts w:eastAsiaTheme="minorEastAsia"/>
          <w:szCs w:val="21"/>
        </w:rPr>
        <w:t>N</w:t>
      </w:r>
      <w:r>
        <w:rPr>
          <w:rFonts w:eastAsiaTheme="minorEastAsia"/>
          <w:szCs w:val="21"/>
          <w:vertAlign w:val="subscript"/>
        </w:rPr>
        <w:t>2</w:t>
      </w:r>
      <w:r>
        <w:rPr>
          <w:rFonts w:eastAsiaTheme="minorEastAsia"/>
          <w:szCs w:val="21"/>
        </w:rPr>
        <w:t xml:space="preserve"> </w:t>
      </w:r>
      <w:r>
        <w:rPr>
          <w:rFonts w:eastAsiaTheme="minorEastAsia" w:hint="eastAsia"/>
          <w:szCs w:val="21"/>
        </w:rPr>
        <w:t>盐酸</w:t>
      </w:r>
      <w:r>
        <w:rPr>
          <w:rFonts w:eastAsiaTheme="minorEastAsia"/>
          <w:sz w:val="18"/>
          <w:szCs w:val="18"/>
        </w:rPr>
        <w:t>盐</w:t>
      </w:r>
      <w:r>
        <w:rPr>
          <w:rFonts w:eastAsiaTheme="minorEastAsia"/>
          <w:szCs w:val="21"/>
        </w:rPr>
        <w:t>标准品</w:t>
      </w:r>
      <w:r w:rsidR="00F675E4">
        <w:rPr>
          <w:rFonts w:eastAsiaTheme="minorEastAsia"/>
          <w:szCs w:val="21"/>
        </w:rPr>
        <w:t>，</w:t>
      </w:r>
      <w:r>
        <w:rPr>
          <w:rFonts w:eastAsiaTheme="minorEastAsia"/>
          <w:szCs w:val="21"/>
        </w:rPr>
        <w:t>置于</w:t>
      </w:r>
      <w:r>
        <w:rPr>
          <w:rFonts w:eastAsiaTheme="minorEastAsia"/>
          <w:szCs w:val="21"/>
        </w:rPr>
        <w:t>50 mL</w:t>
      </w:r>
      <w:r>
        <w:rPr>
          <w:rFonts w:eastAsiaTheme="minorEastAsia"/>
          <w:szCs w:val="21"/>
        </w:rPr>
        <w:t>棕色容量瓶中</w:t>
      </w:r>
      <w:r w:rsidR="00F675E4">
        <w:rPr>
          <w:rFonts w:eastAsiaTheme="minorEastAsia"/>
          <w:szCs w:val="21"/>
        </w:rPr>
        <w:t>，</w:t>
      </w:r>
      <w:r>
        <w:rPr>
          <w:rFonts w:eastAsiaTheme="minorEastAsia"/>
          <w:szCs w:val="21"/>
        </w:rPr>
        <w:t>用甲醇（</w:t>
      </w:r>
      <w:r>
        <w:rPr>
          <w:rFonts w:eastAsiaTheme="minorEastAsia"/>
          <w:szCs w:val="21"/>
        </w:rPr>
        <w:t>3.1.1</w:t>
      </w:r>
      <w:r>
        <w:rPr>
          <w:rFonts w:eastAsiaTheme="minorEastAsia"/>
          <w:szCs w:val="21"/>
        </w:rPr>
        <w:t>）溶解并</w:t>
      </w:r>
      <w:proofErr w:type="gramStart"/>
      <w:r>
        <w:rPr>
          <w:rFonts w:eastAsiaTheme="minorEastAsia"/>
          <w:szCs w:val="21"/>
        </w:rPr>
        <w:t>定容至刻度</w:t>
      </w:r>
      <w:proofErr w:type="gramEnd"/>
      <w:r w:rsidR="00F675E4">
        <w:rPr>
          <w:rFonts w:eastAsiaTheme="minorEastAsia"/>
          <w:szCs w:val="21"/>
        </w:rPr>
        <w:t>，</w:t>
      </w:r>
      <w:r>
        <w:rPr>
          <w:rFonts w:eastAsiaTheme="minorEastAsia"/>
          <w:szCs w:val="21"/>
        </w:rPr>
        <w:t>配成浓度为</w:t>
      </w:r>
      <w:r>
        <w:rPr>
          <w:rFonts w:eastAsiaTheme="minorEastAsia"/>
          <w:szCs w:val="21"/>
        </w:rPr>
        <w:t>200 mg/L</w:t>
      </w:r>
      <w:r>
        <w:rPr>
          <w:rFonts w:eastAsiaTheme="minorEastAsia"/>
          <w:szCs w:val="21"/>
        </w:rPr>
        <w:t>的标准储备液</w:t>
      </w:r>
      <w:r w:rsidR="00F675E4">
        <w:rPr>
          <w:rFonts w:eastAsiaTheme="minorEastAsia"/>
          <w:szCs w:val="21"/>
        </w:rPr>
        <w:t>，</w:t>
      </w:r>
      <w:r>
        <w:rPr>
          <w:rFonts w:eastAsiaTheme="minorEastAsia"/>
          <w:szCs w:val="21"/>
        </w:rPr>
        <w:t>-18</w:t>
      </w:r>
      <w:r>
        <w:rPr>
          <w:rFonts w:asciiTheme="minorEastAsia" w:eastAsiaTheme="minorEastAsia" w:hAnsiTheme="minorEastAsia"/>
          <w:szCs w:val="21"/>
        </w:rPr>
        <w:t>℃</w:t>
      </w:r>
      <w:r>
        <w:rPr>
          <w:rFonts w:eastAsiaTheme="minorEastAsia"/>
          <w:szCs w:val="21"/>
        </w:rPr>
        <w:t>保存</w:t>
      </w:r>
      <w:r w:rsidR="00F675E4">
        <w:rPr>
          <w:rFonts w:eastAsiaTheme="minorEastAsia"/>
          <w:szCs w:val="21"/>
        </w:rPr>
        <w:t>，</w:t>
      </w:r>
      <w:proofErr w:type="gramStart"/>
      <w:r>
        <w:rPr>
          <w:rFonts w:eastAsiaTheme="minorEastAsia"/>
          <w:szCs w:val="21"/>
        </w:rPr>
        <w:t>存效期</w:t>
      </w:r>
      <w:proofErr w:type="gramEnd"/>
      <w:r>
        <w:rPr>
          <w:rFonts w:eastAsiaTheme="minorEastAsia"/>
          <w:szCs w:val="21"/>
        </w:rPr>
        <w:t>三个月。</w:t>
      </w:r>
    </w:p>
    <w:p w:rsidR="00246022" w:rsidRDefault="00222337">
      <w:pPr>
        <w:spacing w:line="380" w:lineRule="exact"/>
        <w:rPr>
          <w:rFonts w:eastAsiaTheme="minorEastAsia"/>
          <w:szCs w:val="21"/>
        </w:rPr>
      </w:pPr>
      <w:r>
        <w:rPr>
          <w:rFonts w:eastAsiaTheme="minorEastAsia"/>
          <w:szCs w:val="21"/>
        </w:rPr>
        <w:t xml:space="preserve">3.3.3 </w:t>
      </w:r>
      <w:r>
        <w:rPr>
          <w:rFonts w:eastAsiaTheme="minorEastAsia"/>
          <w:szCs w:val="21"/>
        </w:rPr>
        <w:t>标准工作液：准确量取</w:t>
      </w:r>
      <w:r>
        <w:rPr>
          <w:rFonts w:eastAsiaTheme="minorEastAsia"/>
          <w:szCs w:val="21"/>
        </w:rPr>
        <w:t>0.2 mL</w:t>
      </w:r>
      <w:r>
        <w:rPr>
          <w:rFonts w:eastAsiaTheme="minorEastAsia"/>
          <w:szCs w:val="21"/>
        </w:rPr>
        <w:t>标准储备液（</w:t>
      </w:r>
      <w:r>
        <w:rPr>
          <w:rFonts w:eastAsiaTheme="minorEastAsia"/>
          <w:szCs w:val="21"/>
        </w:rPr>
        <w:t>3.3.1</w:t>
      </w:r>
      <w:r>
        <w:rPr>
          <w:rFonts w:eastAsiaTheme="minorEastAsia"/>
          <w:szCs w:val="21"/>
        </w:rPr>
        <w:t>）</w:t>
      </w:r>
      <w:r w:rsidR="00F675E4">
        <w:rPr>
          <w:rFonts w:eastAsiaTheme="minorEastAsia"/>
          <w:szCs w:val="21"/>
        </w:rPr>
        <w:t>，</w:t>
      </w:r>
      <w:r>
        <w:rPr>
          <w:rFonts w:eastAsiaTheme="minorEastAsia"/>
          <w:szCs w:val="21"/>
        </w:rPr>
        <w:t>置于</w:t>
      </w:r>
      <w:r>
        <w:rPr>
          <w:rFonts w:eastAsiaTheme="minorEastAsia"/>
          <w:szCs w:val="21"/>
        </w:rPr>
        <w:t>200 mL</w:t>
      </w:r>
      <w:r>
        <w:rPr>
          <w:rFonts w:eastAsiaTheme="minorEastAsia"/>
          <w:szCs w:val="21"/>
        </w:rPr>
        <w:t>棕色容量瓶中</w:t>
      </w:r>
      <w:r w:rsidR="00F675E4">
        <w:rPr>
          <w:rFonts w:eastAsiaTheme="minorEastAsia"/>
          <w:szCs w:val="21"/>
        </w:rPr>
        <w:t>，</w:t>
      </w:r>
      <w:r>
        <w:rPr>
          <w:rFonts w:eastAsiaTheme="minorEastAsia"/>
          <w:szCs w:val="21"/>
        </w:rPr>
        <w:t>用甲醇（</w:t>
      </w:r>
      <w:r>
        <w:rPr>
          <w:rFonts w:eastAsiaTheme="minorEastAsia"/>
          <w:szCs w:val="21"/>
        </w:rPr>
        <w:t>3.1.1</w:t>
      </w:r>
      <w:r>
        <w:rPr>
          <w:rFonts w:eastAsiaTheme="minorEastAsia"/>
          <w:szCs w:val="21"/>
        </w:rPr>
        <w:t>）溶解并</w:t>
      </w:r>
      <w:proofErr w:type="gramStart"/>
      <w:r>
        <w:rPr>
          <w:rFonts w:eastAsiaTheme="minorEastAsia"/>
          <w:szCs w:val="21"/>
        </w:rPr>
        <w:t>定容至刻度</w:t>
      </w:r>
      <w:proofErr w:type="gramEnd"/>
      <w:r w:rsidR="00F675E4">
        <w:rPr>
          <w:rFonts w:eastAsiaTheme="minorEastAsia"/>
          <w:szCs w:val="21"/>
        </w:rPr>
        <w:t>，</w:t>
      </w:r>
      <w:r>
        <w:rPr>
          <w:rFonts w:eastAsiaTheme="minorEastAsia"/>
          <w:szCs w:val="21"/>
        </w:rPr>
        <w:t>配成浓度为</w:t>
      </w:r>
      <w:r>
        <w:rPr>
          <w:rFonts w:eastAsiaTheme="minorEastAsia"/>
          <w:szCs w:val="21"/>
        </w:rPr>
        <w:t>0.200 mg/L</w:t>
      </w:r>
      <w:r>
        <w:rPr>
          <w:rFonts w:eastAsiaTheme="minorEastAsia"/>
          <w:szCs w:val="21"/>
        </w:rPr>
        <w:t>的标准工作液</w:t>
      </w:r>
      <w:r w:rsidR="00F675E4">
        <w:rPr>
          <w:rFonts w:eastAsiaTheme="minorEastAsia"/>
          <w:szCs w:val="21"/>
        </w:rPr>
        <w:t>，</w:t>
      </w:r>
      <w:r>
        <w:rPr>
          <w:rFonts w:eastAsiaTheme="minorEastAsia"/>
          <w:szCs w:val="21"/>
        </w:rPr>
        <w:t>-18</w:t>
      </w:r>
      <w:r>
        <w:rPr>
          <w:rFonts w:asciiTheme="minorEastAsia" w:eastAsiaTheme="minorEastAsia" w:hAnsiTheme="minorEastAsia"/>
          <w:szCs w:val="21"/>
        </w:rPr>
        <w:t>℃</w:t>
      </w:r>
      <w:r>
        <w:rPr>
          <w:rFonts w:eastAsiaTheme="minorEastAsia"/>
          <w:szCs w:val="21"/>
        </w:rPr>
        <w:t>保存</w:t>
      </w:r>
      <w:r w:rsidR="00F675E4">
        <w:rPr>
          <w:rFonts w:eastAsiaTheme="minorEastAsia"/>
          <w:szCs w:val="21"/>
        </w:rPr>
        <w:t>，</w:t>
      </w:r>
      <w:proofErr w:type="gramStart"/>
      <w:r>
        <w:rPr>
          <w:rFonts w:eastAsiaTheme="minorEastAsia"/>
          <w:szCs w:val="21"/>
        </w:rPr>
        <w:t>存效期</w:t>
      </w:r>
      <w:proofErr w:type="gramEnd"/>
      <w:r>
        <w:rPr>
          <w:rFonts w:eastAsiaTheme="minorEastAsia"/>
          <w:szCs w:val="21"/>
        </w:rPr>
        <w:t>一个月。</w:t>
      </w:r>
    </w:p>
    <w:p w:rsidR="00246022" w:rsidRDefault="00222337">
      <w:pPr>
        <w:spacing w:line="380" w:lineRule="exact"/>
        <w:rPr>
          <w:rFonts w:eastAsiaTheme="minorEastAsia"/>
          <w:szCs w:val="21"/>
        </w:rPr>
      </w:pPr>
      <w:r>
        <w:rPr>
          <w:rFonts w:eastAsiaTheme="minorEastAsia"/>
          <w:szCs w:val="21"/>
        </w:rPr>
        <w:t xml:space="preserve">3.3.4 </w:t>
      </w:r>
      <w:r>
        <w:rPr>
          <w:rFonts w:eastAsiaTheme="minorEastAsia"/>
          <w:szCs w:val="21"/>
        </w:rPr>
        <w:t>内标工作液：准确量取</w:t>
      </w:r>
      <w:r>
        <w:rPr>
          <w:rFonts w:eastAsiaTheme="minorEastAsia"/>
          <w:szCs w:val="21"/>
        </w:rPr>
        <w:t>0.2 mL</w:t>
      </w:r>
      <w:r>
        <w:rPr>
          <w:rFonts w:eastAsiaTheme="minorEastAsia"/>
          <w:szCs w:val="21"/>
        </w:rPr>
        <w:t>内标标准储备液（</w:t>
      </w:r>
      <w:r>
        <w:rPr>
          <w:rFonts w:eastAsiaTheme="minorEastAsia"/>
          <w:szCs w:val="21"/>
        </w:rPr>
        <w:t>3.3.2</w:t>
      </w:r>
      <w:r>
        <w:rPr>
          <w:rFonts w:eastAsiaTheme="minorEastAsia"/>
          <w:szCs w:val="21"/>
        </w:rPr>
        <w:t>）</w:t>
      </w:r>
      <w:r w:rsidR="00F675E4">
        <w:rPr>
          <w:rFonts w:eastAsiaTheme="minorEastAsia"/>
          <w:szCs w:val="21"/>
        </w:rPr>
        <w:t>，</w:t>
      </w:r>
      <w:r>
        <w:rPr>
          <w:rFonts w:eastAsiaTheme="minorEastAsia"/>
          <w:szCs w:val="21"/>
        </w:rPr>
        <w:t>置于</w:t>
      </w:r>
      <w:r>
        <w:rPr>
          <w:rFonts w:eastAsiaTheme="minorEastAsia"/>
          <w:szCs w:val="21"/>
        </w:rPr>
        <w:t>200 mL</w:t>
      </w:r>
      <w:r>
        <w:rPr>
          <w:rFonts w:eastAsiaTheme="minorEastAsia"/>
          <w:szCs w:val="21"/>
        </w:rPr>
        <w:t>棕色容量瓶中</w:t>
      </w:r>
      <w:r w:rsidR="00F675E4">
        <w:rPr>
          <w:rFonts w:eastAsiaTheme="minorEastAsia"/>
          <w:szCs w:val="21"/>
        </w:rPr>
        <w:t>，</w:t>
      </w:r>
      <w:r>
        <w:rPr>
          <w:rFonts w:eastAsiaTheme="minorEastAsia"/>
          <w:szCs w:val="21"/>
        </w:rPr>
        <w:t>用甲醇（</w:t>
      </w:r>
      <w:r>
        <w:rPr>
          <w:rFonts w:eastAsiaTheme="minorEastAsia"/>
          <w:szCs w:val="21"/>
        </w:rPr>
        <w:t>3.1.1</w:t>
      </w:r>
      <w:r>
        <w:rPr>
          <w:rFonts w:eastAsiaTheme="minorEastAsia"/>
          <w:szCs w:val="21"/>
        </w:rPr>
        <w:t>）溶解并</w:t>
      </w:r>
      <w:proofErr w:type="gramStart"/>
      <w:r>
        <w:rPr>
          <w:rFonts w:eastAsiaTheme="minorEastAsia"/>
          <w:szCs w:val="21"/>
        </w:rPr>
        <w:t>定容至刻度</w:t>
      </w:r>
      <w:proofErr w:type="gramEnd"/>
      <w:r w:rsidR="00F675E4">
        <w:rPr>
          <w:rFonts w:eastAsiaTheme="minorEastAsia"/>
          <w:szCs w:val="21"/>
        </w:rPr>
        <w:t>，</w:t>
      </w:r>
      <w:r>
        <w:rPr>
          <w:rFonts w:eastAsiaTheme="minorEastAsia"/>
          <w:szCs w:val="21"/>
        </w:rPr>
        <w:t>配成浓度为</w:t>
      </w:r>
      <w:r>
        <w:rPr>
          <w:rFonts w:eastAsiaTheme="minorEastAsia"/>
          <w:szCs w:val="21"/>
        </w:rPr>
        <w:t>0.200 mg/L</w:t>
      </w:r>
      <w:r>
        <w:rPr>
          <w:rFonts w:eastAsiaTheme="minorEastAsia"/>
          <w:szCs w:val="21"/>
        </w:rPr>
        <w:t>的内标工作液</w:t>
      </w:r>
      <w:r w:rsidR="00F675E4">
        <w:rPr>
          <w:rFonts w:eastAsiaTheme="minorEastAsia"/>
          <w:szCs w:val="21"/>
        </w:rPr>
        <w:t>，</w:t>
      </w:r>
      <w:r>
        <w:rPr>
          <w:rFonts w:eastAsiaTheme="minorEastAsia"/>
          <w:szCs w:val="21"/>
        </w:rPr>
        <w:t>-18</w:t>
      </w:r>
      <w:r>
        <w:rPr>
          <w:rFonts w:asciiTheme="minorEastAsia" w:eastAsiaTheme="minorEastAsia" w:hAnsiTheme="minorEastAsia"/>
          <w:szCs w:val="21"/>
        </w:rPr>
        <w:t>℃</w:t>
      </w:r>
      <w:r>
        <w:rPr>
          <w:rFonts w:eastAsiaTheme="minorEastAsia"/>
          <w:szCs w:val="21"/>
        </w:rPr>
        <w:t>保存</w:t>
      </w:r>
      <w:r w:rsidR="00F675E4">
        <w:rPr>
          <w:rFonts w:eastAsiaTheme="minorEastAsia"/>
          <w:szCs w:val="21"/>
        </w:rPr>
        <w:t>，</w:t>
      </w:r>
      <w:proofErr w:type="gramStart"/>
      <w:r>
        <w:rPr>
          <w:rFonts w:eastAsiaTheme="minorEastAsia"/>
          <w:szCs w:val="21"/>
        </w:rPr>
        <w:t>存效期</w:t>
      </w:r>
      <w:proofErr w:type="gramEnd"/>
      <w:r>
        <w:rPr>
          <w:rFonts w:eastAsiaTheme="minorEastAsia"/>
          <w:szCs w:val="21"/>
        </w:rPr>
        <w:t>一个月。</w:t>
      </w:r>
    </w:p>
    <w:p w:rsidR="00246022" w:rsidRDefault="00222337" w:rsidP="00A61A99">
      <w:pPr>
        <w:snapToGrid w:val="0"/>
        <w:spacing w:beforeLines="50" w:before="156" w:afterLines="50" w:after="156" w:line="380" w:lineRule="exact"/>
        <w:outlineLvl w:val="0"/>
        <w:rPr>
          <w:rFonts w:eastAsia="黑体"/>
          <w:szCs w:val="21"/>
        </w:rPr>
      </w:pPr>
      <w:bookmarkStart w:id="6" w:name="_Toc308768552"/>
      <w:r>
        <w:rPr>
          <w:rFonts w:eastAsia="黑体"/>
          <w:szCs w:val="21"/>
        </w:rPr>
        <w:t xml:space="preserve">4 </w:t>
      </w:r>
      <w:r>
        <w:rPr>
          <w:rFonts w:eastAsia="黑体"/>
          <w:szCs w:val="21"/>
        </w:rPr>
        <w:t>仪器与设备</w:t>
      </w:r>
      <w:bookmarkEnd w:id="6"/>
    </w:p>
    <w:p w:rsidR="00246022" w:rsidRDefault="00222337">
      <w:pPr>
        <w:spacing w:line="380" w:lineRule="exact"/>
        <w:rPr>
          <w:rFonts w:eastAsiaTheme="minorEastAsia"/>
          <w:szCs w:val="21"/>
        </w:rPr>
      </w:pPr>
      <w:r>
        <w:rPr>
          <w:rFonts w:eastAsiaTheme="minorEastAsia"/>
          <w:szCs w:val="21"/>
        </w:rPr>
        <w:t xml:space="preserve">4.1 </w:t>
      </w:r>
      <w:r>
        <w:rPr>
          <w:rFonts w:eastAsiaTheme="minorEastAsia"/>
          <w:szCs w:val="21"/>
        </w:rPr>
        <w:t>液相色谱</w:t>
      </w:r>
      <w:r>
        <w:rPr>
          <w:rFonts w:eastAsiaTheme="minorEastAsia"/>
          <w:szCs w:val="21"/>
        </w:rPr>
        <w:t>-</w:t>
      </w:r>
      <w:r>
        <w:rPr>
          <w:rFonts w:eastAsiaTheme="minorEastAsia"/>
          <w:szCs w:val="21"/>
        </w:rPr>
        <w:t>串联质谱仪：配有电喷雾离子源。</w:t>
      </w:r>
    </w:p>
    <w:p w:rsidR="00246022" w:rsidRDefault="00222337">
      <w:pPr>
        <w:spacing w:line="380" w:lineRule="exact"/>
        <w:rPr>
          <w:rFonts w:eastAsiaTheme="minorEastAsia"/>
          <w:szCs w:val="21"/>
        </w:rPr>
      </w:pPr>
      <w:r>
        <w:rPr>
          <w:rFonts w:eastAsiaTheme="minorEastAsia"/>
          <w:szCs w:val="21"/>
        </w:rPr>
        <w:t xml:space="preserve">4.2 </w:t>
      </w:r>
      <w:r>
        <w:rPr>
          <w:rFonts w:eastAsiaTheme="minorEastAsia"/>
          <w:szCs w:val="21"/>
        </w:rPr>
        <w:t>天平：感量分别为</w:t>
      </w:r>
      <w:r>
        <w:rPr>
          <w:rFonts w:eastAsiaTheme="minorEastAsia"/>
          <w:szCs w:val="21"/>
        </w:rPr>
        <w:t>0.0001 g</w:t>
      </w:r>
      <w:r>
        <w:rPr>
          <w:rFonts w:eastAsiaTheme="minorEastAsia"/>
          <w:szCs w:val="21"/>
        </w:rPr>
        <w:t>和</w:t>
      </w:r>
      <w:r>
        <w:rPr>
          <w:rFonts w:eastAsiaTheme="minorEastAsia"/>
          <w:szCs w:val="21"/>
        </w:rPr>
        <w:t>0.01 g</w:t>
      </w:r>
      <w:r>
        <w:rPr>
          <w:rFonts w:eastAsiaTheme="minorEastAsia"/>
          <w:szCs w:val="21"/>
        </w:rPr>
        <w:t>。</w:t>
      </w:r>
    </w:p>
    <w:p w:rsidR="00246022" w:rsidRDefault="00222337">
      <w:pPr>
        <w:spacing w:line="380" w:lineRule="exact"/>
        <w:rPr>
          <w:rFonts w:eastAsiaTheme="minorEastAsia"/>
          <w:szCs w:val="21"/>
        </w:rPr>
      </w:pPr>
      <w:r>
        <w:rPr>
          <w:rFonts w:eastAsiaTheme="minorEastAsia"/>
          <w:szCs w:val="21"/>
        </w:rPr>
        <w:t xml:space="preserve">4.3 </w:t>
      </w:r>
      <w:r>
        <w:rPr>
          <w:rFonts w:eastAsiaTheme="minorEastAsia"/>
          <w:szCs w:val="21"/>
        </w:rPr>
        <w:t>超声</w:t>
      </w:r>
      <w:r>
        <w:rPr>
          <w:rFonts w:eastAsiaTheme="minorEastAsia" w:hint="eastAsia"/>
          <w:szCs w:val="21"/>
        </w:rPr>
        <w:t>波发生器</w:t>
      </w:r>
      <w:r>
        <w:rPr>
          <w:rFonts w:eastAsiaTheme="minorEastAsia"/>
          <w:szCs w:val="21"/>
        </w:rPr>
        <w:t>。</w:t>
      </w:r>
    </w:p>
    <w:p w:rsidR="00246022" w:rsidRDefault="00222337">
      <w:pPr>
        <w:spacing w:line="380" w:lineRule="exact"/>
        <w:rPr>
          <w:rFonts w:eastAsiaTheme="minorEastAsia"/>
          <w:szCs w:val="21"/>
        </w:rPr>
      </w:pPr>
      <w:r>
        <w:rPr>
          <w:rFonts w:eastAsiaTheme="minorEastAsia"/>
          <w:szCs w:val="21"/>
        </w:rPr>
        <w:t xml:space="preserve">4.4 </w:t>
      </w:r>
      <w:r>
        <w:rPr>
          <w:rFonts w:eastAsiaTheme="minorEastAsia"/>
          <w:szCs w:val="21"/>
        </w:rPr>
        <w:t>旋转蒸发仪。</w:t>
      </w:r>
    </w:p>
    <w:p w:rsidR="00246022" w:rsidRDefault="00222337">
      <w:pPr>
        <w:spacing w:line="380" w:lineRule="exact"/>
        <w:rPr>
          <w:rFonts w:eastAsiaTheme="minorEastAsia"/>
          <w:szCs w:val="21"/>
        </w:rPr>
      </w:pPr>
      <w:r>
        <w:rPr>
          <w:rFonts w:eastAsiaTheme="minorEastAsia"/>
          <w:szCs w:val="21"/>
        </w:rPr>
        <w:t xml:space="preserve">4.5 </w:t>
      </w:r>
      <w:r>
        <w:rPr>
          <w:rFonts w:eastAsiaTheme="minorEastAsia"/>
          <w:szCs w:val="21"/>
        </w:rPr>
        <w:t>离心机。</w:t>
      </w:r>
    </w:p>
    <w:p w:rsidR="00246022" w:rsidRDefault="00222337">
      <w:pPr>
        <w:spacing w:line="380" w:lineRule="exact"/>
        <w:rPr>
          <w:rFonts w:eastAsiaTheme="minorEastAsia"/>
          <w:szCs w:val="21"/>
        </w:rPr>
      </w:pPr>
      <w:r>
        <w:rPr>
          <w:rFonts w:eastAsiaTheme="minorEastAsia"/>
          <w:szCs w:val="21"/>
        </w:rPr>
        <w:t xml:space="preserve">4.5 </w:t>
      </w:r>
      <w:r>
        <w:rPr>
          <w:rFonts w:eastAsiaTheme="minorEastAsia"/>
          <w:szCs w:val="21"/>
        </w:rPr>
        <w:t>恒温箱。</w:t>
      </w:r>
    </w:p>
    <w:p w:rsidR="00246022" w:rsidRDefault="00222337">
      <w:pPr>
        <w:spacing w:line="380" w:lineRule="exact"/>
        <w:rPr>
          <w:rFonts w:eastAsiaTheme="minorEastAsia"/>
          <w:szCs w:val="21"/>
        </w:rPr>
      </w:pPr>
      <w:r>
        <w:rPr>
          <w:rFonts w:eastAsiaTheme="minorEastAsia"/>
          <w:szCs w:val="21"/>
        </w:rPr>
        <w:t xml:space="preserve">4.6 </w:t>
      </w:r>
      <w:r>
        <w:rPr>
          <w:rFonts w:eastAsiaTheme="minorEastAsia"/>
          <w:szCs w:val="21"/>
        </w:rPr>
        <w:t>涡旋</w:t>
      </w:r>
      <w:r>
        <w:rPr>
          <w:rFonts w:eastAsiaTheme="minorEastAsia" w:hint="eastAsia"/>
          <w:szCs w:val="21"/>
        </w:rPr>
        <w:t>混合器</w:t>
      </w:r>
      <w:r>
        <w:rPr>
          <w:rFonts w:eastAsiaTheme="minorEastAsia"/>
          <w:szCs w:val="21"/>
        </w:rPr>
        <w:t>。</w:t>
      </w:r>
    </w:p>
    <w:p w:rsidR="00246022" w:rsidRDefault="00222337">
      <w:pPr>
        <w:spacing w:line="380" w:lineRule="exact"/>
        <w:rPr>
          <w:rFonts w:eastAsiaTheme="minorEastAsia"/>
          <w:szCs w:val="21"/>
        </w:rPr>
      </w:pPr>
      <w:r>
        <w:rPr>
          <w:rFonts w:eastAsiaTheme="minorEastAsia"/>
          <w:szCs w:val="21"/>
        </w:rPr>
        <w:t xml:space="preserve">4.7 </w:t>
      </w:r>
      <w:r>
        <w:rPr>
          <w:rFonts w:eastAsiaTheme="minorEastAsia"/>
          <w:szCs w:val="21"/>
        </w:rPr>
        <w:t>高速离心机。</w:t>
      </w:r>
    </w:p>
    <w:p w:rsidR="00246022" w:rsidRDefault="00222337" w:rsidP="00A61A99">
      <w:pPr>
        <w:snapToGrid w:val="0"/>
        <w:spacing w:beforeLines="50" w:before="156" w:afterLines="50" w:after="156" w:line="380" w:lineRule="exact"/>
        <w:outlineLvl w:val="0"/>
        <w:rPr>
          <w:rFonts w:eastAsia="黑体"/>
          <w:szCs w:val="21"/>
        </w:rPr>
      </w:pPr>
      <w:r>
        <w:rPr>
          <w:rFonts w:eastAsia="黑体"/>
          <w:szCs w:val="21"/>
        </w:rPr>
        <w:t xml:space="preserve">5 </w:t>
      </w:r>
      <w:r>
        <w:rPr>
          <w:rFonts w:eastAsia="黑体"/>
          <w:szCs w:val="21"/>
        </w:rPr>
        <w:t>分析步骤</w:t>
      </w:r>
    </w:p>
    <w:p w:rsidR="00246022" w:rsidRDefault="00222337">
      <w:pPr>
        <w:snapToGrid w:val="0"/>
        <w:spacing w:line="380" w:lineRule="exact"/>
        <w:outlineLvl w:val="0"/>
        <w:rPr>
          <w:rFonts w:eastAsia="黑体"/>
          <w:szCs w:val="21"/>
        </w:rPr>
      </w:pPr>
      <w:r>
        <w:rPr>
          <w:rFonts w:eastAsia="黑体"/>
          <w:szCs w:val="21"/>
        </w:rPr>
        <w:t>5.1</w:t>
      </w:r>
      <w:r>
        <w:rPr>
          <w:rFonts w:eastAsia="黑体"/>
          <w:szCs w:val="21"/>
        </w:rPr>
        <w:t>试样制备</w:t>
      </w:r>
    </w:p>
    <w:p w:rsidR="00246022" w:rsidRDefault="00222337">
      <w:pPr>
        <w:tabs>
          <w:tab w:val="center" w:pos="4156"/>
        </w:tabs>
        <w:snapToGrid w:val="0"/>
        <w:spacing w:line="380" w:lineRule="exact"/>
        <w:ind w:firstLineChars="150" w:firstLine="315"/>
        <w:rPr>
          <w:szCs w:val="21"/>
        </w:rPr>
      </w:pPr>
      <w:r>
        <w:rPr>
          <w:szCs w:val="21"/>
        </w:rPr>
        <w:t>从原始样品中取出有代表性样品约</w:t>
      </w:r>
      <w:r>
        <w:rPr>
          <w:szCs w:val="21"/>
        </w:rPr>
        <w:t>500</w:t>
      </w:r>
      <w:bookmarkStart w:id="7" w:name="_Toc308768553"/>
      <w:r>
        <w:rPr>
          <w:szCs w:val="21"/>
        </w:rPr>
        <w:t xml:space="preserve"> g</w:t>
      </w:r>
      <w:r w:rsidR="00F675E4">
        <w:rPr>
          <w:szCs w:val="21"/>
        </w:rPr>
        <w:t>，</w:t>
      </w:r>
      <w:r>
        <w:rPr>
          <w:szCs w:val="21"/>
        </w:rPr>
        <w:t>充分混匀</w:t>
      </w:r>
      <w:r w:rsidR="00F675E4">
        <w:rPr>
          <w:szCs w:val="21"/>
        </w:rPr>
        <w:t>，</w:t>
      </w:r>
      <w:r>
        <w:rPr>
          <w:szCs w:val="21"/>
        </w:rPr>
        <w:t>均分成两份</w:t>
      </w:r>
      <w:r w:rsidR="00F675E4">
        <w:rPr>
          <w:szCs w:val="21"/>
        </w:rPr>
        <w:t>，</w:t>
      </w:r>
      <w:r>
        <w:rPr>
          <w:szCs w:val="21"/>
        </w:rPr>
        <w:t>分别装入干净密封袋作为试样</w:t>
      </w:r>
      <w:r w:rsidR="00F675E4">
        <w:rPr>
          <w:szCs w:val="21"/>
        </w:rPr>
        <w:t>，</w:t>
      </w:r>
      <w:r>
        <w:rPr>
          <w:szCs w:val="21"/>
        </w:rPr>
        <w:t>密封</w:t>
      </w:r>
      <w:r w:rsidR="00F675E4">
        <w:rPr>
          <w:szCs w:val="21"/>
        </w:rPr>
        <w:t>，</w:t>
      </w:r>
      <w:r>
        <w:rPr>
          <w:szCs w:val="21"/>
        </w:rPr>
        <w:t>并注明标记。将试样置于室内避光保存。</w:t>
      </w:r>
    </w:p>
    <w:bookmarkEnd w:id="7"/>
    <w:p w:rsidR="00246022" w:rsidRDefault="00222337">
      <w:pPr>
        <w:snapToGrid w:val="0"/>
        <w:spacing w:line="380" w:lineRule="exact"/>
        <w:rPr>
          <w:szCs w:val="21"/>
        </w:rPr>
      </w:pPr>
      <w:r>
        <w:rPr>
          <w:szCs w:val="21"/>
        </w:rPr>
        <w:t xml:space="preserve">5.1.1 </w:t>
      </w:r>
      <w:r>
        <w:rPr>
          <w:szCs w:val="21"/>
        </w:rPr>
        <w:t>衍生化</w:t>
      </w:r>
    </w:p>
    <w:p w:rsidR="00246022" w:rsidRDefault="00222337">
      <w:pPr>
        <w:tabs>
          <w:tab w:val="center" w:pos="4156"/>
        </w:tabs>
        <w:snapToGrid w:val="0"/>
        <w:spacing w:line="380" w:lineRule="exact"/>
        <w:ind w:firstLineChars="150" w:firstLine="315"/>
        <w:rPr>
          <w:szCs w:val="21"/>
        </w:rPr>
      </w:pPr>
      <w:r>
        <w:rPr>
          <w:szCs w:val="21"/>
        </w:rPr>
        <w:t>称取约</w:t>
      </w:r>
      <w:r>
        <w:rPr>
          <w:szCs w:val="21"/>
        </w:rPr>
        <w:t>2.0 g</w:t>
      </w:r>
      <w:r>
        <w:rPr>
          <w:szCs w:val="21"/>
        </w:rPr>
        <w:t>（精确至</w:t>
      </w:r>
      <w:r>
        <w:rPr>
          <w:szCs w:val="21"/>
        </w:rPr>
        <w:t>0.01 g</w:t>
      </w:r>
      <w:r>
        <w:rPr>
          <w:szCs w:val="21"/>
        </w:rPr>
        <w:t>）样品</w:t>
      </w:r>
      <w:r w:rsidR="00F675E4">
        <w:rPr>
          <w:szCs w:val="21"/>
        </w:rPr>
        <w:t>，</w:t>
      </w:r>
      <w:r>
        <w:rPr>
          <w:szCs w:val="21"/>
        </w:rPr>
        <w:t>置于</w:t>
      </w:r>
      <w:r>
        <w:rPr>
          <w:szCs w:val="21"/>
        </w:rPr>
        <w:t>50 mL</w:t>
      </w:r>
      <w:r>
        <w:rPr>
          <w:szCs w:val="21"/>
        </w:rPr>
        <w:t>玻璃比色管中</w:t>
      </w:r>
      <w:r w:rsidR="00F675E4">
        <w:rPr>
          <w:szCs w:val="21"/>
        </w:rPr>
        <w:t>，</w:t>
      </w:r>
      <w:r>
        <w:rPr>
          <w:szCs w:val="21"/>
        </w:rPr>
        <w:t>加入</w:t>
      </w:r>
      <w:r>
        <w:rPr>
          <w:szCs w:val="21"/>
        </w:rPr>
        <w:t>10 mL</w:t>
      </w:r>
      <w:r>
        <w:rPr>
          <w:rFonts w:hint="eastAsia"/>
          <w:szCs w:val="21"/>
        </w:rPr>
        <w:t xml:space="preserve"> </w:t>
      </w:r>
      <w:r>
        <w:rPr>
          <w:szCs w:val="21"/>
        </w:rPr>
        <w:t xml:space="preserve">0.2 </w:t>
      </w:r>
      <w:proofErr w:type="spellStart"/>
      <w:r>
        <w:rPr>
          <w:szCs w:val="21"/>
        </w:rPr>
        <w:t>moL</w:t>
      </w:r>
      <w:proofErr w:type="spellEnd"/>
      <w:r>
        <w:rPr>
          <w:szCs w:val="21"/>
        </w:rPr>
        <w:t>/L</w:t>
      </w:r>
      <w:r>
        <w:rPr>
          <w:szCs w:val="21"/>
        </w:rPr>
        <w:t>盐酸（</w:t>
      </w:r>
      <w:r>
        <w:rPr>
          <w:szCs w:val="21"/>
        </w:rPr>
        <w:t>3.1.</w:t>
      </w:r>
      <w:r>
        <w:rPr>
          <w:rFonts w:hint="eastAsia"/>
          <w:szCs w:val="21"/>
        </w:rPr>
        <w:t>8</w:t>
      </w:r>
      <w:r>
        <w:rPr>
          <w:szCs w:val="21"/>
        </w:rPr>
        <w:t>）</w:t>
      </w:r>
      <w:r w:rsidR="00F675E4">
        <w:rPr>
          <w:szCs w:val="21"/>
        </w:rPr>
        <w:t>，</w:t>
      </w:r>
      <w:r>
        <w:rPr>
          <w:szCs w:val="21"/>
        </w:rPr>
        <w:t>涡旋</w:t>
      </w:r>
      <w:r>
        <w:rPr>
          <w:szCs w:val="21"/>
        </w:rPr>
        <w:t>30s</w:t>
      </w:r>
      <w:r>
        <w:rPr>
          <w:szCs w:val="21"/>
        </w:rPr>
        <w:t>后</w:t>
      </w:r>
      <w:r w:rsidR="00F675E4">
        <w:rPr>
          <w:szCs w:val="21"/>
        </w:rPr>
        <w:t>，</w:t>
      </w:r>
      <w:r>
        <w:rPr>
          <w:szCs w:val="21"/>
        </w:rPr>
        <w:t>在依次加入内标工作液（</w:t>
      </w:r>
      <w:r>
        <w:rPr>
          <w:szCs w:val="21"/>
        </w:rPr>
        <w:t>3.3.4</w:t>
      </w:r>
      <w:r>
        <w:rPr>
          <w:szCs w:val="21"/>
        </w:rPr>
        <w:t>）</w:t>
      </w:r>
      <w:r>
        <w:rPr>
          <w:szCs w:val="21"/>
        </w:rPr>
        <w:t xml:space="preserve">50 </w:t>
      </w:r>
      <w:proofErr w:type="spellStart"/>
      <w:r>
        <w:rPr>
          <w:szCs w:val="21"/>
        </w:rPr>
        <w:t>μL</w:t>
      </w:r>
      <w:proofErr w:type="spellEnd"/>
      <w:r w:rsidR="00F675E4">
        <w:rPr>
          <w:szCs w:val="21"/>
        </w:rPr>
        <w:t>，</w:t>
      </w:r>
      <w:r>
        <w:rPr>
          <w:szCs w:val="21"/>
        </w:rPr>
        <w:t xml:space="preserve">0.1 </w:t>
      </w:r>
      <w:proofErr w:type="spellStart"/>
      <w:r>
        <w:rPr>
          <w:szCs w:val="21"/>
        </w:rPr>
        <w:t>moL</w:t>
      </w:r>
      <w:proofErr w:type="spellEnd"/>
      <w:r>
        <w:rPr>
          <w:szCs w:val="21"/>
        </w:rPr>
        <w:t>/L</w:t>
      </w:r>
      <w:r>
        <w:rPr>
          <w:szCs w:val="21"/>
        </w:rPr>
        <w:t>邻硝基苯甲醛溶液（</w:t>
      </w:r>
      <w:r>
        <w:rPr>
          <w:szCs w:val="21"/>
        </w:rPr>
        <w:t>3.1.</w:t>
      </w:r>
      <w:r>
        <w:rPr>
          <w:rFonts w:hint="eastAsia"/>
          <w:szCs w:val="21"/>
        </w:rPr>
        <w:t>9</w:t>
      </w:r>
      <w:r>
        <w:rPr>
          <w:szCs w:val="21"/>
        </w:rPr>
        <w:t>）</w:t>
      </w:r>
      <w:r>
        <w:rPr>
          <w:szCs w:val="21"/>
        </w:rPr>
        <w:t xml:space="preserve">200 </w:t>
      </w:r>
      <w:proofErr w:type="spellStart"/>
      <w:r>
        <w:rPr>
          <w:szCs w:val="21"/>
        </w:rPr>
        <w:t>μL</w:t>
      </w:r>
      <w:proofErr w:type="spellEnd"/>
      <w:r w:rsidR="00F675E4">
        <w:rPr>
          <w:szCs w:val="21"/>
        </w:rPr>
        <w:t>，</w:t>
      </w:r>
      <w:r>
        <w:rPr>
          <w:szCs w:val="21"/>
        </w:rPr>
        <w:t>超声提取</w:t>
      </w:r>
      <w:r>
        <w:rPr>
          <w:szCs w:val="21"/>
        </w:rPr>
        <w:t>10 min</w:t>
      </w:r>
      <w:r w:rsidR="00F675E4">
        <w:rPr>
          <w:szCs w:val="21"/>
        </w:rPr>
        <w:t>，</w:t>
      </w:r>
      <w:r>
        <w:rPr>
          <w:szCs w:val="21"/>
        </w:rPr>
        <w:t>置</w:t>
      </w:r>
      <w:r>
        <w:rPr>
          <w:szCs w:val="21"/>
        </w:rPr>
        <w:t>37</w:t>
      </w:r>
      <w:r>
        <w:rPr>
          <w:rFonts w:hAnsi="宋体"/>
          <w:szCs w:val="21"/>
        </w:rPr>
        <w:t>℃</w:t>
      </w:r>
      <w:r>
        <w:rPr>
          <w:szCs w:val="21"/>
        </w:rPr>
        <w:t>恒温箱中过夜（</w:t>
      </w:r>
      <w:r>
        <w:rPr>
          <w:szCs w:val="21"/>
        </w:rPr>
        <w:t>16h</w:t>
      </w:r>
      <w:r>
        <w:rPr>
          <w:szCs w:val="21"/>
        </w:rPr>
        <w:t>）反应。</w:t>
      </w:r>
    </w:p>
    <w:p w:rsidR="00246022" w:rsidRDefault="00222337">
      <w:pPr>
        <w:snapToGrid w:val="0"/>
        <w:spacing w:line="380" w:lineRule="exact"/>
        <w:rPr>
          <w:szCs w:val="21"/>
        </w:rPr>
      </w:pPr>
      <w:r>
        <w:rPr>
          <w:szCs w:val="21"/>
        </w:rPr>
        <w:t>5.1.2</w:t>
      </w:r>
      <w:r>
        <w:rPr>
          <w:szCs w:val="21"/>
        </w:rPr>
        <w:t>提取</w:t>
      </w:r>
    </w:p>
    <w:p w:rsidR="00246022" w:rsidRDefault="00222337">
      <w:pPr>
        <w:snapToGrid w:val="0"/>
        <w:spacing w:line="380" w:lineRule="exact"/>
        <w:ind w:firstLineChars="200" w:firstLine="420"/>
        <w:rPr>
          <w:szCs w:val="21"/>
        </w:rPr>
      </w:pPr>
      <w:r>
        <w:rPr>
          <w:szCs w:val="21"/>
        </w:rPr>
        <w:t>衍生后加入乙酸乙酯（</w:t>
      </w:r>
      <w:r>
        <w:rPr>
          <w:szCs w:val="21"/>
        </w:rPr>
        <w:t>3.1.</w:t>
      </w:r>
      <w:r>
        <w:rPr>
          <w:rFonts w:hint="eastAsia"/>
          <w:szCs w:val="21"/>
        </w:rPr>
        <w:t>3</w:t>
      </w:r>
      <w:r>
        <w:rPr>
          <w:szCs w:val="21"/>
        </w:rPr>
        <w:t>）</w:t>
      </w:r>
      <w:r>
        <w:rPr>
          <w:szCs w:val="21"/>
        </w:rPr>
        <w:t>50 mL</w:t>
      </w:r>
      <w:r w:rsidR="00F675E4">
        <w:rPr>
          <w:szCs w:val="21"/>
        </w:rPr>
        <w:t>，</w:t>
      </w:r>
      <w:r>
        <w:rPr>
          <w:szCs w:val="21"/>
        </w:rPr>
        <w:t>具塞后剧烈震摇</w:t>
      </w:r>
      <w:r>
        <w:rPr>
          <w:szCs w:val="21"/>
        </w:rPr>
        <w:t>1 min</w:t>
      </w:r>
      <w:r w:rsidR="00F675E4">
        <w:rPr>
          <w:szCs w:val="21"/>
        </w:rPr>
        <w:t>，</w:t>
      </w:r>
      <w:r>
        <w:rPr>
          <w:szCs w:val="21"/>
        </w:rPr>
        <w:t>超声提取</w:t>
      </w:r>
      <w:r>
        <w:rPr>
          <w:szCs w:val="21"/>
        </w:rPr>
        <w:t>10 min</w:t>
      </w:r>
      <w:r w:rsidR="00F675E4">
        <w:rPr>
          <w:szCs w:val="21"/>
        </w:rPr>
        <w:t>，</w:t>
      </w:r>
      <w:r>
        <w:rPr>
          <w:rFonts w:hint="eastAsia"/>
          <w:szCs w:val="21"/>
        </w:rPr>
        <w:t>用</w:t>
      </w:r>
      <w:r>
        <w:rPr>
          <w:rFonts w:hint="eastAsia"/>
          <w:szCs w:val="21"/>
        </w:rPr>
        <w:t>10 mL</w:t>
      </w:r>
      <w:proofErr w:type="gramStart"/>
      <w:r>
        <w:rPr>
          <w:rFonts w:hint="eastAsia"/>
          <w:szCs w:val="21"/>
        </w:rPr>
        <w:t>移液枪</w:t>
      </w:r>
      <w:proofErr w:type="gramEnd"/>
      <w:r>
        <w:rPr>
          <w:rFonts w:hint="eastAsia"/>
          <w:szCs w:val="21"/>
        </w:rPr>
        <w:t>吸取</w:t>
      </w:r>
      <w:r>
        <w:rPr>
          <w:szCs w:val="21"/>
        </w:rPr>
        <w:t>上清液</w:t>
      </w:r>
      <w:r>
        <w:rPr>
          <w:szCs w:val="21"/>
        </w:rPr>
        <w:t>40 mL</w:t>
      </w:r>
      <w:r>
        <w:rPr>
          <w:szCs w:val="21"/>
        </w:rPr>
        <w:t>至</w:t>
      </w:r>
      <w:r>
        <w:rPr>
          <w:szCs w:val="21"/>
        </w:rPr>
        <w:t>100 mL</w:t>
      </w:r>
      <w:r>
        <w:rPr>
          <w:szCs w:val="21"/>
        </w:rPr>
        <w:t>蒸发瓶中</w:t>
      </w:r>
      <w:r w:rsidR="00F675E4">
        <w:rPr>
          <w:szCs w:val="21"/>
        </w:rPr>
        <w:t>，</w:t>
      </w:r>
      <w:r>
        <w:rPr>
          <w:szCs w:val="21"/>
        </w:rPr>
        <w:t>并将其接至旋转器上</w:t>
      </w:r>
      <w:r w:rsidR="00F675E4">
        <w:rPr>
          <w:szCs w:val="21"/>
        </w:rPr>
        <w:t>，</w:t>
      </w:r>
      <w:r>
        <w:rPr>
          <w:szCs w:val="21"/>
        </w:rPr>
        <w:t>于</w:t>
      </w:r>
      <w:r>
        <w:rPr>
          <w:szCs w:val="21"/>
        </w:rPr>
        <w:t>45</w:t>
      </w:r>
      <w:r>
        <w:rPr>
          <w:rFonts w:ascii="宋体" w:hAnsi="宋体"/>
          <w:szCs w:val="21"/>
        </w:rPr>
        <w:t>℃</w:t>
      </w:r>
      <w:r>
        <w:rPr>
          <w:szCs w:val="21"/>
        </w:rPr>
        <w:t>水浴中减压蒸</w:t>
      </w:r>
      <w:r>
        <w:rPr>
          <w:szCs w:val="21"/>
        </w:rPr>
        <w:lastRenderedPageBreak/>
        <w:t>馏至干</w:t>
      </w:r>
      <w:r w:rsidR="00F675E4">
        <w:rPr>
          <w:szCs w:val="21"/>
        </w:rPr>
        <w:t>，</w:t>
      </w:r>
      <w:r>
        <w:rPr>
          <w:szCs w:val="21"/>
        </w:rPr>
        <w:t>加入</w:t>
      </w:r>
      <w:r>
        <w:rPr>
          <w:szCs w:val="21"/>
        </w:rPr>
        <w:t>2 mL10%</w:t>
      </w:r>
      <w:r>
        <w:rPr>
          <w:szCs w:val="21"/>
        </w:rPr>
        <w:t>甲醇水溶液（</w:t>
      </w:r>
      <w:r>
        <w:rPr>
          <w:szCs w:val="21"/>
        </w:rPr>
        <w:t>3.1.</w:t>
      </w:r>
      <w:r>
        <w:rPr>
          <w:rFonts w:hint="eastAsia"/>
          <w:szCs w:val="21"/>
        </w:rPr>
        <w:t>12</w:t>
      </w:r>
      <w:r>
        <w:rPr>
          <w:szCs w:val="21"/>
        </w:rPr>
        <w:t>）充分溶解</w:t>
      </w:r>
      <w:r w:rsidR="00F675E4">
        <w:rPr>
          <w:szCs w:val="21"/>
        </w:rPr>
        <w:t>，</w:t>
      </w:r>
      <w:r>
        <w:rPr>
          <w:rFonts w:hint="eastAsia"/>
          <w:szCs w:val="21"/>
        </w:rPr>
        <w:t>含油脂的样品用</w:t>
      </w:r>
      <w:r>
        <w:rPr>
          <w:szCs w:val="21"/>
        </w:rPr>
        <w:t>4 mL</w:t>
      </w:r>
      <w:r>
        <w:rPr>
          <w:rFonts w:hint="eastAsia"/>
          <w:szCs w:val="21"/>
        </w:rPr>
        <w:t>乙腈饱和的正己烷（</w:t>
      </w:r>
      <w:r>
        <w:rPr>
          <w:rFonts w:hint="eastAsia"/>
          <w:szCs w:val="21"/>
        </w:rPr>
        <w:t>3.1.10</w:t>
      </w:r>
      <w:r>
        <w:rPr>
          <w:rFonts w:hint="eastAsia"/>
          <w:szCs w:val="21"/>
        </w:rPr>
        <w:t>）液</w:t>
      </w:r>
      <w:proofErr w:type="gramStart"/>
      <w:r>
        <w:rPr>
          <w:rFonts w:hint="eastAsia"/>
          <w:szCs w:val="21"/>
        </w:rPr>
        <w:t>液</w:t>
      </w:r>
      <w:proofErr w:type="gramEnd"/>
      <w:r>
        <w:rPr>
          <w:rFonts w:hint="eastAsia"/>
          <w:szCs w:val="21"/>
        </w:rPr>
        <w:t>分配</w:t>
      </w:r>
      <w:r w:rsidR="00F675E4">
        <w:rPr>
          <w:rFonts w:hint="eastAsia"/>
          <w:szCs w:val="21"/>
        </w:rPr>
        <w:t>，</w:t>
      </w:r>
      <w:r>
        <w:rPr>
          <w:rFonts w:hint="eastAsia"/>
          <w:szCs w:val="21"/>
        </w:rPr>
        <w:t>除去脂肪</w:t>
      </w:r>
      <w:r w:rsidR="00F675E4">
        <w:rPr>
          <w:szCs w:val="21"/>
        </w:rPr>
        <w:t>，</w:t>
      </w:r>
      <w:r>
        <w:rPr>
          <w:szCs w:val="21"/>
        </w:rPr>
        <w:t>10000 r/min</w:t>
      </w:r>
      <w:r>
        <w:rPr>
          <w:szCs w:val="21"/>
        </w:rPr>
        <w:t>离心</w:t>
      </w:r>
      <w:r>
        <w:rPr>
          <w:szCs w:val="21"/>
        </w:rPr>
        <w:t>5 min</w:t>
      </w:r>
      <w:r w:rsidR="00F675E4">
        <w:rPr>
          <w:szCs w:val="21"/>
        </w:rPr>
        <w:t>，</w:t>
      </w:r>
      <w:r>
        <w:rPr>
          <w:szCs w:val="21"/>
        </w:rPr>
        <w:t>过</w:t>
      </w:r>
      <w:r>
        <w:rPr>
          <w:szCs w:val="21"/>
        </w:rPr>
        <w:t xml:space="preserve">0.20 </w:t>
      </w:r>
      <w:proofErr w:type="spellStart"/>
      <w:r>
        <w:rPr>
          <w:szCs w:val="21"/>
        </w:rPr>
        <w:t>μm</w:t>
      </w:r>
      <w:proofErr w:type="spellEnd"/>
      <w:r>
        <w:rPr>
          <w:szCs w:val="21"/>
        </w:rPr>
        <w:t>有机滤膜后</w:t>
      </w:r>
      <w:r w:rsidR="00F675E4">
        <w:rPr>
          <w:szCs w:val="21"/>
        </w:rPr>
        <w:t>，</w:t>
      </w:r>
      <w:r>
        <w:rPr>
          <w:szCs w:val="21"/>
        </w:rPr>
        <w:t>液相色谱</w:t>
      </w:r>
      <w:r>
        <w:rPr>
          <w:szCs w:val="21"/>
        </w:rPr>
        <w:t>-</w:t>
      </w:r>
      <w:r>
        <w:rPr>
          <w:szCs w:val="21"/>
        </w:rPr>
        <w:t>串联质谱测定。</w:t>
      </w:r>
    </w:p>
    <w:p w:rsidR="00246022" w:rsidRDefault="00222337">
      <w:pPr>
        <w:snapToGrid w:val="0"/>
        <w:spacing w:line="380" w:lineRule="exact"/>
        <w:rPr>
          <w:szCs w:val="21"/>
        </w:rPr>
      </w:pPr>
      <w:r>
        <w:rPr>
          <w:szCs w:val="21"/>
        </w:rPr>
        <w:t xml:space="preserve">5.1.3 </w:t>
      </w:r>
      <w:r>
        <w:rPr>
          <w:szCs w:val="21"/>
        </w:rPr>
        <w:t>基质标准溶液制备</w:t>
      </w:r>
    </w:p>
    <w:p w:rsidR="00246022" w:rsidRDefault="00222337">
      <w:pPr>
        <w:snapToGrid w:val="0"/>
        <w:spacing w:line="380" w:lineRule="exact"/>
        <w:ind w:firstLineChars="200" w:firstLine="420"/>
        <w:rPr>
          <w:szCs w:val="21"/>
        </w:rPr>
      </w:pPr>
      <w:r>
        <w:rPr>
          <w:szCs w:val="21"/>
        </w:rPr>
        <w:t>分别称取</w:t>
      </w:r>
      <w:r>
        <w:rPr>
          <w:szCs w:val="21"/>
        </w:rPr>
        <w:t>5</w:t>
      </w:r>
      <w:r>
        <w:rPr>
          <w:szCs w:val="21"/>
        </w:rPr>
        <w:t>份</w:t>
      </w:r>
      <w:r w:rsidR="00F675E4">
        <w:rPr>
          <w:szCs w:val="21"/>
        </w:rPr>
        <w:t>，</w:t>
      </w:r>
      <w:r>
        <w:rPr>
          <w:szCs w:val="21"/>
        </w:rPr>
        <w:t>每份约</w:t>
      </w:r>
      <w:r>
        <w:rPr>
          <w:szCs w:val="21"/>
        </w:rPr>
        <w:t>2.0 g</w:t>
      </w:r>
      <w:r>
        <w:rPr>
          <w:szCs w:val="21"/>
        </w:rPr>
        <w:t>（精确至</w:t>
      </w:r>
      <w:r>
        <w:rPr>
          <w:szCs w:val="21"/>
        </w:rPr>
        <w:t>0.01 g</w:t>
      </w:r>
      <w:r>
        <w:rPr>
          <w:szCs w:val="21"/>
        </w:rPr>
        <w:t>）阴性样品</w:t>
      </w:r>
      <w:r w:rsidR="00F675E4">
        <w:rPr>
          <w:szCs w:val="21"/>
        </w:rPr>
        <w:t>，</w:t>
      </w:r>
      <w:r>
        <w:rPr>
          <w:szCs w:val="21"/>
        </w:rPr>
        <w:t>分别置于</w:t>
      </w:r>
      <w:r>
        <w:rPr>
          <w:szCs w:val="21"/>
        </w:rPr>
        <w:t>50 mL</w:t>
      </w:r>
      <w:r>
        <w:rPr>
          <w:szCs w:val="21"/>
        </w:rPr>
        <w:t>玻璃比色管中</w:t>
      </w:r>
      <w:r w:rsidR="00F675E4">
        <w:rPr>
          <w:szCs w:val="21"/>
        </w:rPr>
        <w:t>，</w:t>
      </w:r>
      <w:r>
        <w:rPr>
          <w:szCs w:val="21"/>
        </w:rPr>
        <w:t>均加入</w:t>
      </w:r>
      <w:r>
        <w:rPr>
          <w:szCs w:val="21"/>
        </w:rPr>
        <w:t>10 mL</w:t>
      </w:r>
      <w:r>
        <w:rPr>
          <w:rFonts w:hint="eastAsia"/>
          <w:szCs w:val="21"/>
        </w:rPr>
        <w:t xml:space="preserve"> </w:t>
      </w:r>
      <w:r>
        <w:rPr>
          <w:szCs w:val="21"/>
        </w:rPr>
        <w:t xml:space="preserve">0.2 </w:t>
      </w:r>
      <w:proofErr w:type="spellStart"/>
      <w:r>
        <w:rPr>
          <w:szCs w:val="21"/>
        </w:rPr>
        <w:t>moL</w:t>
      </w:r>
      <w:proofErr w:type="spellEnd"/>
      <w:r>
        <w:rPr>
          <w:szCs w:val="21"/>
        </w:rPr>
        <w:t>/L</w:t>
      </w:r>
      <w:r>
        <w:rPr>
          <w:szCs w:val="21"/>
        </w:rPr>
        <w:t>盐酸（</w:t>
      </w:r>
      <w:r>
        <w:rPr>
          <w:szCs w:val="21"/>
        </w:rPr>
        <w:t>3.1.</w:t>
      </w:r>
      <w:r>
        <w:rPr>
          <w:rFonts w:hint="eastAsia"/>
          <w:szCs w:val="21"/>
        </w:rPr>
        <w:t>8</w:t>
      </w:r>
      <w:r>
        <w:rPr>
          <w:szCs w:val="21"/>
        </w:rPr>
        <w:t>）</w:t>
      </w:r>
      <w:r w:rsidR="00F675E4">
        <w:rPr>
          <w:szCs w:val="21"/>
        </w:rPr>
        <w:t>，</w:t>
      </w:r>
      <w:r>
        <w:rPr>
          <w:szCs w:val="21"/>
        </w:rPr>
        <w:t>涡旋</w:t>
      </w:r>
      <w:r>
        <w:rPr>
          <w:szCs w:val="21"/>
        </w:rPr>
        <w:t>30</w:t>
      </w:r>
      <w:r>
        <w:rPr>
          <w:rFonts w:hint="eastAsia"/>
          <w:szCs w:val="21"/>
        </w:rPr>
        <w:t xml:space="preserve"> </w:t>
      </w:r>
      <w:r>
        <w:rPr>
          <w:szCs w:val="21"/>
        </w:rPr>
        <w:t>s</w:t>
      </w:r>
      <w:r>
        <w:rPr>
          <w:szCs w:val="21"/>
        </w:rPr>
        <w:t>后</w:t>
      </w:r>
      <w:r w:rsidR="00F675E4">
        <w:rPr>
          <w:szCs w:val="21"/>
        </w:rPr>
        <w:t>，</w:t>
      </w:r>
      <w:r>
        <w:rPr>
          <w:szCs w:val="21"/>
        </w:rPr>
        <w:t>分别加入标准工作液（</w:t>
      </w:r>
      <w:r>
        <w:rPr>
          <w:szCs w:val="21"/>
        </w:rPr>
        <w:t>3.3.3</w:t>
      </w:r>
      <w:r>
        <w:rPr>
          <w:szCs w:val="21"/>
        </w:rPr>
        <w:t>）</w:t>
      </w:r>
      <w:r>
        <w:rPr>
          <w:szCs w:val="21"/>
        </w:rPr>
        <w:t xml:space="preserve">10 </w:t>
      </w:r>
      <w:proofErr w:type="spellStart"/>
      <w:r>
        <w:rPr>
          <w:szCs w:val="21"/>
        </w:rPr>
        <w:t>μL</w:t>
      </w:r>
      <w:proofErr w:type="spellEnd"/>
      <w:r>
        <w:rPr>
          <w:szCs w:val="21"/>
        </w:rPr>
        <w:t>、</w:t>
      </w:r>
      <w:r>
        <w:rPr>
          <w:szCs w:val="21"/>
        </w:rPr>
        <w:t xml:space="preserve">20 </w:t>
      </w:r>
      <w:proofErr w:type="spellStart"/>
      <w:r>
        <w:rPr>
          <w:szCs w:val="21"/>
        </w:rPr>
        <w:t>μL</w:t>
      </w:r>
      <w:proofErr w:type="spellEnd"/>
      <w:r>
        <w:rPr>
          <w:szCs w:val="21"/>
        </w:rPr>
        <w:t>、</w:t>
      </w:r>
      <w:r>
        <w:rPr>
          <w:szCs w:val="21"/>
        </w:rPr>
        <w:t xml:space="preserve">50 </w:t>
      </w:r>
      <w:proofErr w:type="spellStart"/>
      <w:r>
        <w:rPr>
          <w:szCs w:val="21"/>
        </w:rPr>
        <w:t>μL</w:t>
      </w:r>
      <w:proofErr w:type="spellEnd"/>
      <w:r>
        <w:rPr>
          <w:szCs w:val="21"/>
        </w:rPr>
        <w:t>、</w:t>
      </w:r>
      <w:r>
        <w:rPr>
          <w:szCs w:val="21"/>
        </w:rPr>
        <w:t xml:space="preserve">100 </w:t>
      </w:r>
      <w:proofErr w:type="spellStart"/>
      <w:r>
        <w:rPr>
          <w:szCs w:val="21"/>
        </w:rPr>
        <w:t>μL</w:t>
      </w:r>
      <w:proofErr w:type="spellEnd"/>
      <w:r>
        <w:rPr>
          <w:szCs w:val="21"/>
        </w:rPr>
        <w:t>、</w:t>
      </w:r>
      <w:r>
        <w:rPr>
          <w:szCs w:val="21"/>
        </w:rPr>
        <w:t xml:space="preserve">200 </w:t>
      </w:r>
      <w:proofErr w:type="spellStart"/>
      <w:r>
        <w:rPr>
          <w:szCs w:val="21"/>
        </w:rPr>
        <w:t>μL</w:t>
      </w:r>
      <w:proofErr w:type="spellEnd"/>
      <w:r w:rsidR="00F675E4">
        <w:rPr>
          <w:szCs w:val="21"/>
        </w:rPr>
        <w:t>，</w:t>
      </w:r>
      <w:r>
        <w:rPr>
          <w:rFonts w:hint="eastAsia"/>
          <w:szCs w:val="21"/>
        </w:rPr>
        <w:t>添加浓度分别</w:t>
      </w:r>
      <w:r>
        <w:rPr>
          <w:szCs w:val="21"/>
        </w:rPr>
        <w:t>为</w:t>
      </w:r>
      <w:r>
        <w:rPr>
          <w:szCs w:val="21"/>
        </w:rPr>
        <w:t xml:space="preserve">1 </w:t>
      </w:r>
      <w:proofErr w:type="spellStart"/>
      <w:r>
        <w:rPr>
          <w:szCs w:val="21"/>
        </w:rPr>
        <w:t>μg</w:t>
      </w:r>
      <w:proofErr w:type="spellEnd"/>
      <w:r>
        <w:rPr>
          <w:szCs w:val="21"/>
        </w:rPr>
        <w:t>/kg</w:t>
      </w:r>
      <w:r>
        <w:rPr>
          <w:szCs w:val="21"/>
        </w:rPr>
        <w:t>、</w:t>
      </w:r>
      <w:r>
        <w:rPr>
          <w:szCs w:val="21"/>
        </w:rPr>
        <w:t xml:space="preserve">2 </w:t>
      </w:r>
      <w:proofErr w:type="spellStart"/>
      <w:r>
        <w:rPr>
          <w:szCs w:val="21"/>
        </w:rPr>
        <w:t>μg</w:t>
      </w:r>
      <w:proofErr w:type="spellEnd"/>
      <w:r>
        <w:rPr>
          <w:szCs w:val="21"/>
        </w:rPr>
        <w:t>/kg</w:t>
      </w:r>
      <w:r>
        <w:rPr>
          <w:szCs w:val="21"/>
        </w:rPr>
        <w:t>、</w:t>
      </w:r>
      <w:r>
        <w:rPr>
          <w:szCs w:val="21"/>
        </w:rPr>
        <w:t xml:space="preserve">5 </w:t>
      </w:r>
      <w:proofErr w:type="spellStart"/>
      <w:r>
        <w:rPr>
          <w:szCs w:val="21"/>
        </w:rPr>
        <w:t>μg</w:t>
      </w:r>
      <w:proofErr w:type="spellEnd"/>
      <w:r>
        <w:rPr>
          <w:szCs w:val="21"/>
        </w:rPr>
        <w:t>/kg</w:t>
      </w:r>
      <w:r>
        <w:rPr>
          <w:szCs w:val="21"/>
        </w:rPr>
        <w:t>、</w:t>
      </w:r>
      <w:r>
        <w:rPr>
          <w:szCs w:val="21"/>
        </w:rPr>
        <w:t xml:space="preserve">10 </w:t>
      </w:r>
      <w:proofErr w:type="spellStart"/>
      <w:r>
        <w:rPr>
          <w:szCs w:val="21"/>
        </w:rPr>
        <w:t>μg</w:t>
      </w:r>
      <w:proofErr w:type="spellEnd"/>
      <w:r>
        <w:rPr>
          <w:szCs w:val="21"/>
        </w:rPr>
        <w:t>/kg</w:t>
      </w:r>
      <w:r>
        <w:rPr>
          <w:szCs w:val="21"/>
        </w:rPr>
        <w:t>、</w:t>
      </w:r>
      <w:r>
        <w:rPr>
          <w:szCs w:val="21"/>
        </w:rPr>
        <w:t>20μg/kg</w:t>
      </w:r>
      <w:r w:rsidR="00F675E4">
        <w:rPr>
          <w:rFonts w:hint="eastAsia"/>
          <w:szCs w:val="21"/>
        </w:rPr>
        <w:t>，</w:t>
      </w:r>
      <w:r>
        <w:rPr>
          <w:szCs w:val="21"/>
        </w:rPr>
        <w:t>再加入内标工作液（</w:t>
      </w:r>
      <w:r>
        <w:rPr>
          <w:szCs w:val="21"/>
        </w:rPr>
        <w:t>3.3.4</w:t>
      </w:r>
      <w:r>
        <w:rPr>
          <w:szCs w:val="21"/>
        </w:rPr>
        <w:t>）</w:t>
      </w:r>
      <w:r>
        <w:rPr>
          <w:szCs w:val="21"/>
        </w:rPr>
        <w:t>50</w:t>
      </w:r>
      <w:r>
        <w:rPr>
          <w:rFonts w:hint="eastAsia"/>
          <w:szCs w:val="21"/>
        </w:rPr>
        <w:t xml:space="preserve"> </w:t>
      </w:r>
      <w:proofErr w:type="spellStart"/>
      <w:r>
        <w:rPr>
          <w:szCs w:val="21"/>
        </w:rPr>
        <w:t>μL</w:t>
      </w:r>
      <w:proofErr w:type="spellEnd"/>
      <w:r w:rsidR="00024C1D">
        <w:rPr>
          <w:rFonts w:hint="eastAsia"/>
          <w:szCs w:val="21"/>
        </w:rPr>
        <w:t>（即</w:t>
      </w:r>
      <w:r w:rsidR="00024C1D">
        <w:rPr>
          <w:szCs w:val="21"/>
        </w:rPr>
        <w:t>内标含量</w:t>
      </w:r>
      <w:r w:rsidR="00024C1D">
        <w:rPr>
          <w:rFonts w:hint="eastAsia"/>
          <w:szCs w:val="21"/>
        </w:rPr>
        <w:t>为</w:t>
      </w:r>
      <w:r w:rsidR="00024C1D">
        <w:rPr>
          <w:rFonts w:hint="eastAsia"/>
          <w:szCs w:val="21"/>
        </w:rPr>
        <w:t>5</w:t>
      </w:r>
      <w:r w:rsidR="00024C1D">
        <w:rPr>
          <w:szCs w:val="21"/>
        </w:rPr>
        <w:t xml:space="preserve"> </w:t>
      </w:r>
      <w:proofErr w:type="spellStart"/>
      <w:r w:rsidR="00024C1D">
        <w:rPr>
          <w:szCs w:val="21"/>
        </w:rPr>
        <w:t>μg</w:t>
      </w:r>
      <w:proofErr w:type="spellEnd"/>
      <w:r w:rsidR="00024C1D">
        <w:rPr>
          <w:szCs w:val="21"/>
        </w:rPr>
        <w:t>/kg</w:t>
      </w:r>
      <w:r w:rsidR="00024C1D">
        <w:rPr>
          <w:rFonts w:hint="eastAsia"/>
          <w:szCs w:val="21"/>
        </w:rPr>
        <w:t>）</w:t>
      </w:r>
      <w:r w:rsidR="00F675E4">
        <w:rPr>
          <w:szCs w:val="21"/>
        </w:rPr>
        <w:t>，</w:t>
      </w:r>
      <w:r>
        <w:rPr>
          <w:szCs w:val="21"/>
        </w:rPr>
        <w:t>余下操作同</w:t>
      </w:r>
      <w:r>
        <w:rPr>
          <w:szCs w:val="21"/>
        </w:rPr>
        <w:t>5.1.1</w:t>
      </w:r>
      <w:r>
        <w:rPr>
          <w:szCs w:val="21"/>
        </w:rPr>
        <w:t>和</w:t>
      </w:r>
      <w:r>
        <w:rPr>
          <w:szCs w:val="21"/>
        </w:rPr>
        <w:t>5.1.2</w:t>
      </w:r>
      <w:r>
        <w:rPr>
          <w:szCs w:val="21"/>
        </w:rPr>
        <w:t>。</w:t>
      </w:r>
      <w:r>
        <w:rPr>
          <w:rFonts w:hint="eastAsia"/>
          <w:szCs w:val="21"/>
        </w:rPr>
        <w:t>当样品浓度超出线性范围时</w:t>
      </w:r>
      <w:r w:rsidR="00F675E4">
        <w:rPr>
          <w:rFonts w:hint="eastAsia"/>
          <w:szCs w:val="21"/>
        </w:rPr>
        <w:t>，</w:t>
      </w:r>
      <w:r>
        <w:rPr>
          <w:rFonts w:hint="eastAsia"/>
          <w:szCs w:val="21"/>
        </w:rPr>
        <w:t>基质标准溶液的浓度可根据需要进行调整。</w:t>
      </w:r>
    </w:p>
    <w:p w:rsidR="00246022" w:rsidRDefault="00222337">
      <w:pPr>
        <w:spacing w:line="380" w:lineRule="exact"/>
        <w:rPr>
          <w:rFonts w:eastAsia="黑体"/>
          <w:szCs w:val="21"/>
        </w:rPr>
      </w:pPr>
      <w:r>
        <w:rPr>
          <w:rFonts w:eastAsia="黑体"/>
          <w:szCs w:val="21"/>
        </w:rPr>
        <w:t xml:space="preserve">5.2 </w:t>
      </w:r>
      <w:r>
        <w:rPr>
          <w:rFonts w:eastAsia="黑体"/>
          <w:szCs w:val="21"/>
        </w:rPr>
        <w:t>仪器参考条件</w:t>
      </w:r>
    </w:p>
    <w:p w:rsidR="00246022" w:rsidRDefault="00222337">
      <w:pPr>
        <w:snapToGrid w:val="0"/>
        <w:spacing w:line="380" w:lineRule="exact"/>
        <w:rPr>
          <w:rFonts w:eastAsiaTheme="minorEastAsia"/>
          <w:szCs w:val="21"/>
        </w:rPr>
      </w:pPr>
      <w:r>
        <w:rPr>
          <w:rFonts w:eastAsiaTheme="minorEastAsia"/>
          <w:szCs w:val="21"/>
        </w:rPr>
        <w:t>5.2.1</w:t>
      </w:r>
      <w:r>
        <w:rPr>
          <w:rFonts w:eastAsiaTheme="minorEastAsia"/>
          <w:szCs w:val="21"/>
        </w:rPr>
        <w:t>液相色谱条件</w:t>
      </w:r>
    </w:p>
    <w:p w:rsidR="00246022" w:rsidRDefault="00222337">
      <w:pPr>
        <w:spacing w:line="380" w:lineRule="exact"/>
        <w:ind w:firstLineChars="147" w:firstLine="309"/>
        <w:rPr>
          <w:rFonts w:eastAsiaTheme="minorEastAsia"/>
          <w:szCs w:val="21"/>
        </w:rPr>
      </w:pPr>
      <w:r>
        <w:rPr>
          <w:rFonts w:eastAsiaTheme="minorEastAsia"/>
          <w:szCs w:val="21"/>
        </w:rPr>
        <w:t>a</w:t>
      </w:r>
      <w:r>
        <w:rPr>
          <w:rFonts w:eastAsiaTheme="minorEastAsia"/>
          <w:szCs w:val="21"/>
        </w:rPr>
        <w:t>）色谱柱：</w:t>
      </w:r>
      <w:r>
        <w:rPr>
          <w:rFonts w:eastAsiaTheme="minorEastAsia"/>
          <w:szCs w:val="21"/>
        </w:rPr>
        <w:t>MG</w:t>
      </w:r>
      <w:r>
        <w:rPr>
          <w:rFonts w:asciiTheme="minorEastAsia" w:eastAsiaTheme="minorEastAsia" w:hAnsiTheme="minorEastAsia"/>
          <w:szCs w:val="21"/>
        </w:rPr>
        <w:t>Ⅲ</w:t>
      </w:r>
      <w:r>
        <w:rPr>
          <w:rFonts w:eastAsiaTheme="minorEastAsia"/>
          <w:szCs w:val="21"/>
        </w:rPr>
        <w:t>-C</w:t>
      </w:r>
      <w:r>
        <w:rPr>
          <w:rFonts w:eastAsiaTheme="minorEastAsia"/>
          <w:szCs w:val="21"/>
          <w:vertAlign w:val="subscript"/>
        </w:rPr>
        <w:t>18</w:t>
      </w:r>
      <w:r>
        <w:rPr>
          <w:rFonts w:eastAsiaTheme="minorEastAsia"/>
          <w:szCs w:val="21"/>
        </w:rPr>
        <w:t>柱</w:t>
      </w:r>
      <w:r w:rsidR="00F675E4">
        <w:rPr>
          <w:rFonts w:eastAsiaTheme="minorEastAsia"/>
          <w:szCs w:val="21"/>
        </w:rPr>
        <w:t>，</w:t>
      </w:r>
      <w:r>
        <w:rPr>
          <w:rFonts w:eastAsiaTheme="minorEastAsia"/>
          <w:szCs w:val="21"/>
        </w:rPr>
        <w:t>150 mm×2.1 mm</w:t>
      </w:r>
      <w:r>
        <w:rPr>
          <w:rFonts w:eastAsiaTheme="minorEastAsia"/>
          <w:szCs w:val="21"/>
        </w:rPr>
        <w:t>（</w:t>
      </w:r>
      <w:r>
        <w:rPr>
          <w:rFonts w:eastAsiaTheme="minorEastAsia"/>
          <w:szCs w:val="21"/>
        </w:rPr>
        <w:t>i.d.</w:t>
      </w:r>
      <w:r>
        <w:rPr>
          <w:rFonts w:eastAsiaTheme="minorEastAsia"/>
          <w:szCs w:val="21"/>
        </w:rPr>
        <w:t>）</w:t>
      </w:r>
      <w:r w:rsidR="00F675E4">
        <w:rPr>
          <w:rFonts w:eastAsiaTheme="minorEastAsia"/>
          <w:szCs w:val="21"/>
        </w:rPr>
        <w:t>，</w:t>
      </w:r>
      <w:r>
        <w:rPr>
          <w:rFonts w:eastAsiaTheme="minorEastAsia"/>
          <w:szCs w:val="21"/>
        </w:rPr>
        <w:t>5.0</w:t>
      </w:r>
      <w:r>
        <w:rPr>
          <w:rFonts w:eastAsiaTheme="minorEastAsia" w:hint="eastAsia"/>
          <w:szCs w:val="21"/>
        </w:rPr>
        <w:t xml:space="preserve"> </w:t>
      </w:r>
      <w:proofErr w:type="spellStart"/>
      <w:r>
        <w:rPr>
          <w:rFonts w:eastAsiaTheme="minorEastAsia"/>
          <w:szCs w:val="21"/>
        </w:rPr>
        <w:t>μm</w:t>
      </w:r>
      <w:proofErr w:type="spellEnd"/>
      <w:r w:rsidR="00F675E4">
        <w:rPr>
          <w:rFonts w:eastAsiaTheme="minorEastAsia"/>
          <w:szCs w:val="21"/>
        </w:rPr>
        <w:t>，</w:t>
      </w:r>
      <w:r>
        <w:rPr>
          <w:rFonts w:eastAsiaTheme="minorEastAsia"/>
          <w:szCs w:val="21"/>
        </w:rPr>
        <w:t>或性能相当者；</w:t>
      </w:r>
    </w:p>
    <w:p w:rsidR="00246022" w:rsidRDefault="00222337">
      <w:pPr>
        <w:spacing w:line="380" w:lineRule="exact"/>
        <w:ind w:firstLineChars="147" w:firstLine="309"/>
        <w:rPr>
          <w:rFonts w:eastAsiaTheme="minorEastAsia"/>
          <w:szCs w:val="21"/>
        </w:rPr>
      </w:pPr>
      <w:r>
        <w:rPr>
          <w:rFonts w:eastAsiaTheme="minorEastAsia"/>
          <w:szCs w:val="21"/>
        </w:rPr>
        <w:t>b</w:t>
      </w:r>
      <w:r>
        <w:rPr>
          <w:rFonts w:eastAsiaTheme="minorEastAsia"/>
          <w:szCs w:val="21"/>
        </w:rPr>
        <w:t>）柱温：</w:t>
      </w:r>
      <w:r>
        <w:rPr>
          <w:rFonts w:eastAsiaTheme="minorEastAsia"/>
          <w:szCs w:val="21"/>
        </w:rPr>
        <w:t>25</w:t>
      </w:r>
      <w:r>
        <w:rPr>
          <w:rFonts w:asciiTheme="minorEastAsia" w:eastAsiaTheme="minorEastAsia" w:hAnsiTheme="minorEastAsia"/>
          <w:szCs w:val="21"/>
        </w:rPr>
        <w:t>℃</w:t>
      </w:r>
      <w:r>
        <w:rPr>
          <w:rFonts w:eastAsiaTheme="minorEastAsia"/>
          <w:szCs w:val="21"/>
        </w:rPr>
        <w:t>；</w:t>
      </w:r>
    </w:p>
    <w:p w:rsidR="00246022" w:rsidRDefault="00222337">
      <w:pPr>
        <w:spacing w:line="380" w:lineRule="exact"/>
        <w:ind w:firstLineChars="147" w:firstLine="309"/>
        <w:rPr>
          <w:rFonts w:eastAsiaTheme="minorEastAsia"/>
          <w:szCs w:val="21"/>
        </w:rPr>
      </w:pPr>
      <w:r>
        <w:rPr>
          <w:rFonts w:eastAsiaTheme="minorEastAsia"/>
          <w:szCs w:val="21"/>
        </w:rPr>
        <w:t>c</w:t>
      </w:r>
      <w:r>
        <w:rPr>
          <w:rFonts w:eastAsiaTheme="minorEastAsia"/>
          <w:szCs w:val="21"/>
        </w:rPr>
        <w:t>）进样量：</w:t>
      </w:r>
      <w:r>
        <w:rPr>
          <w:rFonts w:eastAsiaTheme="minorEastAsia"/>
          <w:szCs w:val="21"/>
        </w:rPr>
        <w:t xml:space="preserve">10 </w:t>
      </w:r>
      <w:proofErr w:type="spellStart"/>
      <w:r>
        <w:rPr>
          <w:rFonts w:eastAsiaTheme="minorEastAsia"/>
          <w:szCs w:val="21"/>
        </w:rPr>
        <w:t>μL</w:t>
      </w:r>
      <w:proofErr w:type="spellEnd"/>
      <w:r>
        <w:rPr>
          <w:rFonts w:eastAsiaTheme="minorEastAsia"/>
          <w:szCs w:val="21"/>
        </w:rPr>
        <w:t>；</w:t>
      </w:r>
    </w:p>
    <w:p w:rsidR="00246022" w:rsidRDefault="00222337">
      <w:pPr>
        <w:snapToGrid w:val="0"/>
        <w:spacing w:line="380" w:lineRule="exact"/>
        <w:ind w:firstLineChars="150" w:firstLine="315"/>
        <w:rPr>
          <w:rFonts w:eastAsiaTheme="minorEastAsia"/>
          <w:szCs w:val="21"/>
        </w:rPr>
      </w:pPr>
      <w:r>
        <w:rPr>
          <w:rFonts w:eastAsiaTheme="minorEastAsia"/>
          <w:szCs w:val="21"/>
        </w:rPr>
        <w:t>d</w:t>
      </w:r>
      <w:r>
        <w:rPr>
          <w:rFonts w:eastAsiaTheme="minorEastAsia"/>
          <w:szCs w:val="21"/>
        </w:rPr>
        <w:t>）流动相及洗脱条件见表</w:t>
      </w:r>
      <w:r>
        <w:rPr>
          <w:rFonts w:eastAsiaTheme="minorEastAsia"/>
          <w:szCs w:val="21"/>
        </w:rPr>
        <w:t>2</w:t>
      </w:r>
      <w:r>
        <w:rPr>
          <w:rFonts w:eastAsiaTheme="minorEastAsia"/>
          <w:szCs w:val="21"/>
        </w:rPr>
        <w:t>。</w:t>
      </w:r>
    </w:p>
    <w:p w:rsidR="00246022" w:rsidRDefault="00222337">
      <w:pPr>
        <w:spacing w:line="380" w:lineRule="exact"/>
        <w:jc w:val="center"/>
        <w:rPr>
          <w:rFonts w:eastAsia="黑体"/>
          <w:szCs w:val="21"/>
        </w:rPr>
      </w:pPr>
      <w:r>
        <w:rPr>
          <w:rFonts w:eastAsia="黑体" w:hAnsi="黑体"/>
          <w:szCs w:val="21"/>
        </w:rPr>
        <w:t>表</w:t>
      </w:r>
      <w:r>
        <w:rPr>
          <w:rFonts w:eastAsia="黑体"/>
          <w:szCs w:val="21"/>
        </w:rPr>
        <w:t xml:space="preserve">2 </w:t>
      </w:r>
      <w:r>
        <w:rPr>
          <w:rFonts w:eastAsia="黑体" w:hAnsi="黑体"/>
          <w:szCs w:val="21"/>
        </w:rPr>
        <w:t>流动相及</w:t>
      </w:r>
      <w:r>
        <w:rPr>
          <w:rFonts w:eastAsia="黑体" w:hAnsi="黑体" w:hint="eastAsia"/>
          <w:szCs w:val="21"/>
        </w:rPr>
        <w:t>线性</w:t>
      </w:r>
      <w:r>
        <w:rPr>
          <w:rFonts w:eastAsia="黑体" w:hAnsi="黑体"/>
          <w:szCs w:val="21"/>
        </w:rPr>
        <w:t>梯度洗脱条件</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340"/>
        <w:gridCol w:w="3864"/>
      </w:tblGrid>
      <w:tr w:rsidR="00246022" w:rsidTr="009623E0">
        <w:trPr>
          <w:trHeight w:hRule="exact" w:val="284"/>
        </w:trPr>
        <w:tc>
          <w:tcPr>
            <w:tcW w:w="2160" w:type="dxa"/>
            <w:vAlign w:val="center"/>
          </w:tcPr>
          <w:p w:rsidR="00246022" w:rsidRDefault="00222337">
            <w:pPr>
              <w:snapToGrid w:val="0"/>
              <w:jc w:val="center"/>
              <w:rPr>
                <w:rFonts w:eastAsiaTheme="minorEastAsia"/>
                <w:sz w:val="18"/>
                <w:szCs w:val="18"/>
              </w:rPr>
            </w:pPr>
            <w:r>
              <w:rPr>
                <w:rFonts w:eastAsiaTheme="minorEastAsia"/>
                <w:sz w:val="18"/>
                <w:szCs w:val="18"/>
              </w:rPr>
              <w:t>时间</w:t>
            </w:r>
            <w:r>
              <w:rPr>
                <w:rFonts w:eastAsiaTheme="minorEastAsia"/>
                <w:sz w:val="18"/>
                <w:szCs w:val="18"/>
              </w:rPr>
              <w:t>/min</w:t>
            </w:r>
          </w:p>
        </w:tc>
        <w:tc>
          <w:tcPr>
            <w:tcW w:w="2340" w:type="dxa"/>
            <w:vAlign w:val="center"/>
          </w:tcPr>
          <w:p w:rsidR="00246022" w:rsidRDefault="00222337">
            <w:pPr>
              <w:snapToGrid w:val="0"/>
              <w:jc w:val="center"/>
              <w:rPr>
                <w:rFonts w:eastAsiaTheme="minorEastAsia"/>
                <w:sz w:val="18"/>
                <w:szCs w:val="18"/>
              </w:rPr>
            </w:pPr>
            <w:r>
              <w:rPr>
                <w:rFonts w:eastAsiaTheme="minorEastAsia"/>
                <w:sz w:val="18"/>
                <w:szCs w:val="18"/>
              </w:rPr>
              <w:t>流动相</w:t>
            </w:r>
            <w:r>
              <w:rPr>
                <w:rFonts w:eastAsiaTheme="minorEastAsia"/>
                <w:sz w:val="18"/>
                <w:szCs w:val="18"/>
              </w:rPr>
              <w:t>A</w:t>
            </w:r>
            <w:r>
              <w:rPr>
                <w:rFonts w:eastAsiaTheme="minorEastAsia"/>
                <w:sz w:val="18"/>
                <w:szCs w:val="18"/>
              </w:rPr>
              <w:t>（甲醇）</w:t>
            </w:r>
          </w:p>
        </w:tc>
        <w:tc>
          <w:tcPr>
            <w:tcW w:w="3864" w:type="dxa"/>
            <w:vAlign w:val="center"/>
          </w:tcPr>
          <w:p w:rsidR="00246022" w:rsidRDefault="00222337">
            <w:pPr>
              <w:snapToGrid w:val="0"/>
              <w:ind w:firstLineChars="150" w:firstLine="270"/>
              <w:jc w:val="center"/>
              <w:rPr>
                <w:rFonts w:eastAsiaTheme="minorEastAsia"/>
                <w:sz w:val="18"/>
                <w:szCs w:val="18"/>
              </w:rPr>
            </w:pPr>
            <w:r>
              <w:rPr>
                <w:rFonts w:eastAsiaTheme="minorEastAsia"/>
                <w:sz w:val="18"/>
                <w:szCs w:val="18"/>
              </w:rPr>
              <w:t>流动相</w:t>
            </w:r>
            <w:r>
              <w:rPr>
                <w:rFonts w:eastAsiaTheme="minorEastAsia"/>
                <w:sz w:val="18"/>
                <w:szCs w:val="18"/>
              </w:rPr>
              <w:t>B</w:t>
            </w:r>
            <w:r>
              <w:rPr>
                <w:rFonts w:eastAsiaTheme="minorEastAsia"/>
                <w:sz w:val="18"/>
                <w:szCs w:val="18"/>
              </w:rPr>
              <w:t>（</w:t>
            </w:r>
            <w:r>
              <w:rPr>
                <w:rFonts w:eastAsiaTheme="minorEastAsia"/>
                <w:szCs w:val="21"/>
              </w:rPr>
              <w:t xml:space="preserve">0.010 </w:t>
            </w:r>
            <w:proofErr w:type="spellStart"/>
            <w:r>
              <w:rPr>
                <w:rFonts w:eastAsiaTheme="minorEastAsia"/>
                <w:szCs w:val="21"/>
              </w:rPr>
              <w:t>moL</w:t>
            </w:r>
            <w:proofErr w:type="spellEnd"/>
            <w:r>
              <w:rPr>
                <w:rFonts w:eastAsiaTheme="minorEastAsia"/>
                <w:szCs w:val="21"/>
              </w:rPr>
              <w:t>/L</w:t>
            </w:r>
            <w:r>
              <w:rPr>
                <w:rFonts w:eastAsiaTheme="minorEastAsia"/>
                <w:szCs w:val="21"/>
              </w:rPr>
              <w:t>乙酸铵</w:t>
            </w:r>
            <w:r>
              <w:rPr>
                <w:rFonts w:eastAsiaTheme="minorEastAsia"/>
                <w:sz w:val="18"/>
                <w:szCs w:val="18"/>
              </w:rPr>
              <w:t>）</w:t>
            </w:r>
          </w:p>
        </w:tc>
      </w:tr>
      <w:tr w:rsidR="00246022" w:rsidTr="009623E0">
        <w:trPr>
          <w:trHeight w:hRule="exact" w:val="284"/>
        </w:trPr>
        <w:tc>
          <w:tcPr>
            <w:tcW w:w="2160" w:type="dxa"/>
            <w:vAlign w:val="center"/>
          </w:tcPr>
          <w:p w:rsidR="00246022" w:rsidRDefault="00222337">
            <w:pPr>
              <w:snapToGrid w:val="0"/>
              <w:jc w:val="center"/>
              <w:rPr>
                <w:rFonts w:eastAsiaTheme="minorEastAsia"/>
                <w:sz w:val="18"/>
                <w:szCs w:val="18"/>
              </w:rPr>
            </w:pPr>
            <w:r>
              <w:rPr>
                <w:rFonts w:eastAsiaTheme="minorEastAsia"/>
                <w:sz w:val="18"/>
                <w:szCs w:val="18"/>
              </w:rPr>
              <w:t>0</w:t>
            </w:r>
          </w:p>
        </w:tc>
        <w:tc>
          <w:tcPr>
            <w:tcW w:w="2340" w:type="dxa"/>
            <w:vAlign w:val="center"/>
          </w:tcPr>
          <w:p w:rsidR="00246022" w:rsidRDefault="00222337">
            <w:pPr>
              <w:snapToGrid w:val="0"/>
              <w:jc w:val="center"/>
              <w:rPr>
                <w:rFonts w:eastAsiaTheme="minorEastAsia"/>
                <w:sz w:val="18"/>
                <w:szCs w:val="18"/>
              </w:rPr>
            </w:pPr>
            <w:r>
              <w:rPr>
                <w:rFonts w:eastAsiaTheme="minorEastAsia"/>
                <w:sz w:val="18"/>
                <w:szCs w:val="18"/>
              </w:rPr>
              <w:t>15%</w:t>
            </w:r>
          </w:p>
        </w:tc>
        <w:tc>
          <w:tcPr>
            <w:tcW w:w="3864" w:type="dxa"/>
            <w:vAlign w:val="center"/>
          </w:tcPr>
          <w:p w:rsidR="00246022" w:rsidRDefault="00222337">
            <w:pPr>
              <w:snapToGrid w:val="0"/>
              <w:jc w:val="center"/>
              <w:rPr>
                <w:rFonts w:eastAsiaTheme="minorEastAsia"/>
                <w:sz w:val="18"/>
                <w:szCs w:val="18"/>
              </w:rPr>
            </w:pPr>
            <w:r>
              <w:rPr>
                <w:rFonts w:eastAsiaTheme="minorEastAsia"/>
                <w:sz w:val="18"/>
                <w:szCs w:val="18"/>
              </w:rPr>
              <w:t>85%</w:t>
            </w:r>
          </w:p>
        </w:tc>
      </w:tr>
      <w:tr w:rsidR="00246022" w:rsidTr="009623E0">
        <w:trPr>
          <w:trHeight w:hRule="exact" w:val="284"/>
        </w:trPr>
        <w:tc>
          <w:tcPr>
            <w:tcW w:w="2160" w:type="dxa"/>
            <w:vAlign w:val="center"/>
          </w:tcPr>
          <w:p w:rsidR="00246022" w:rsidRDefault="00222337">
            <w:pPr>
              <w:snapToGrid w:val="0"/>
              <w:jc w:val="center"/>
              <w:rPr>
                <w:rFonts w:eastAsiaTheme="minorEastAsia"/>
                <w:sz w:val="18"/>
                <w:szCs w:val="18"/>
              </w:rPr>
            </w:pPr>
            <w:r>
              <w:rPr>
                <w:rFonts w:eastAsiaTheme="minorEastAsia"/>
                <w:sz w:val="18"/>
                <w:szCs w:val="18"/>
              </w:rPr>
              <w:t>3</w:t>
            </w:r>
          </w:p>
        </w:tc>
        <w:tc>
          <w:tcPr>
            <w:tcW w:w="2340" w:type="dxa"/>
            <w:vAlign w:val="center"/>
          </w:tcPr>
          <w:p w:rsidR="00246022" w:rsidRDefault="00222337">
            <w:pPr>
              <w:snapToGrid w:val="0"/>
              <w:jc w:val="center"/>
              <w:rPr>
                <w:rFonts w:eastAsiaTheme="minorEastAsia"/>
                <w:sz w:val="18"/>
                <w:szCs w:val="18"/>
              </w:rPr>
            </w:pPr>
            <w:r>
              <w:rPr>
                <w:rFonts w:eastAsiaTheme="minorEastAsia"/>
                <w:sz w:val="18"/>
                <w:szCs w:val="18"/>
              </w:rPr>
              <w:t>55%</w:t>
            </w:r>
          </w:p>
        </w:tc>
        <w:tc>
          <w:tcPr>
            <w:tcW w:w="3864" w:type="dxa"/>
            <w:vAlign w:val="center"/>
          </w:tcPr>
          <w:p w:rsidR="00246022" w:rsidRDefault="00222337">
            <w:pPr>
              <w:snapToGrid w:val="0"/>
              <w:jc w:val="center"/>
              <w:rPr>
                <w:rFonts w:eastAsiaTheme="minorEastAsia"/>
                <w:sz w:val="18"/>
                <w:szCs w:val="18"/>
              </w:rPr>
            </w:pPr>
            <w:r>
              <w:rPr>
                <w:rFonts w:eastAsiaTheme="minorEastAsia"/>
                <w:sz w:val="18"/>
                <w:szCs w:val="18"/>
              </w:rPr>
              <w:t>45%</w:t>
            </w:r>
          </w:p>
        </w:tc>
      </w:tr>
      <w:tr w:rsidR="00246022" w:rsidTr="009623E0">
        <w:trPr>
          <w:trHeight w:hRule="exact" w:val="284"/>
        </w:trPr>
        <w:tc>
          <w:tcPr>
            <w:tcW w:w="2160" w:type="dxa"/>
            <w:vAlign w:val="center"/>
          </w:tcPr>
          <w:p w:rsidR="00246022" w:rsidRDefault="00222337">
            <w:pPr>
              <w:snapToGrid w:val="0"/>
              <w:jc w:val="center"/>
              <w:rPr>
                <w:rFonts w:eastAsiaTheme="minorEastAsia"/>
                <w:sz w:val="18"/>
                <w:szCs w:val="18"/>
              </w:rPr>
            </w:pPr>
            <w:r>
              <w:rPr>
                <w:rFonts w:eastAsiaTheme="minorEastAsia"/>
                <w:sz w:val="18"/>
                <w:szCs w:val="18"/>
              </w:rPr>
              <w:t>11</w:t>
            </w:r>
          </w:p>
        </w:tc>
        <w:tc>
          <w:tcPr>
            <w:tcW w:w="2340" w:type="dxa"/>
            <w:vAlign w:val="center"/>
          </w:tcPr>
          <w:p w:rsidR="00246022" w:rsidRDefault="00222337">
            <w:pPr>
              <w:snapToGrid w:val="0"/>
              <w:jc w:val="center"/>
              <w:rPr>
                <w:rFonts w:eastAsiaTheme="minorEastAsia"/>
                <w:sz w:val="18"/>
                <w:szCs w:val="18"/>
              </w:rPr>
            </w:pPr>
            <w:r>
              <w:rPr>
                <w:rFonts w:eastAsiaTheme="minorEastAsia"/>
                <w:sz w:val="18"/>
                <w:szCs w:val="18"/>
              </w:rPr>
              <w:t>55%</w:t>
            </w:r>
          </w:p>
        </w:tc>
        <w:tc>
          <w:tcPr>
            <w:tcW w:w="3864" w:type="dxa"/>
            <w:vAlign w:val="center"/>
          </w:tcPr>
          <w:p w:rsidR="00246022" w:rsidRDefault="00222337">
            <w:pPr>
              <w:snapToGrid w:val="0"/>
              <w:jc w:val="center"/>
              <w:rPr>
                <w:rFonts w:eastAsiaTheme="minorEastAsia"/>
                <w:sz w:val="18"/>
                <w:szCs w:val="18"/>
              </w:rPr>
            </w:pPr>
            <w:r>
              <w:rPr>
                <w:rFonts w:eastAsiaTheme="minorEastAsia"/>
                <w:sz w:val="18"/>
                <w:szCs w:val="18"/>
              </w:rPr>
              <w:t>45%</w:t>
            </w:r>
          </w:p>
        </w:tc>
      </w:tr>
      <w:tr w:rsidR="00246022" w:rsidTr="009623E0">
        <w:trPr>
          <w:trHeight w:hRule="exact" w:val="284"/>
        </w:trPr>
        <w:tc>
          <w:tcPr>
            <w:tcW w:w="2160" w:type="dxa"/>
            <w:vAlign w:val="center"/>
          </w:tcPr>
          <w:p w:rsidR="00246022" w:rsidRDefault="00222337">
            <w:pPr>
              <w:snapToGrid w:val="0"/>
              <w:jc w:val="center"/>
              <w:rPr>
                <w:rFonts w:eastAsiaTheme="minorEastAsia"/>
                <w:sz w:val="18"/>
                <w:szCs w:val="18"/>
              </w:rPr>
            </w:pPr>
            <w:r>
              <w:rPr>
                <w:rFonts w:eastAsiaTheme="minorEastAsia"/>
                <w:sz w:val="18"/>
                <w:szCs w:val="18"/>
              </w:rPr>
              <w:t>11.1</w:t>
            </w:r>
          </w:p>
        </w:tc>
        <w:tc>
          <w:tcPr>
            <w:tcW w:w="2340" w:type="dxa"/>
            <w:vAlign w:val="center"/>
          </w:tcPr>
          <w:p w:rsidR="00246022" w:rsidRDefault="00222337">
            <w:pPr>
              <w:snapToGrid w:val="0"/>
              <w:jc w:val="center"/>
              <w:rPr>
                <w:rFonts w:eastAsiaTheme="minorEastAsia"/>
                <w:sz w:val="18"/>
                <w:szCs w:val="18"/>
              </w:rPr>
            </w:pPr>
            <w:r>
              <w:rPr>
                <w:rFonts w:eastAsiaTheme="minorEastAsia"/>
                <w:sz w:val="18"/>
                <w:szCs w:val="18"/>
              </w:rPr>
              <w:t>15%</w:t>
            </w:r>
          </w:p>
        </w:tc>
        <w:tc>
          <w:tcPr>
            <w:tcW w:w="3864" w:type="dxa"/>
            <w:vAlign w:val="center"/>
          </w:tcPr>
          <w:p w:rsidR="00246022" w:rsidRDefault="00222337">
            <w:pPr>
              <w:snapToGrid w:val="0"/>
              <w:jc w:val="center"/>
              <w:rPr>
                <w:rFonts w:eastAsiaTheme="minorEastAsia"/>
                <w:sz w:val="18"/>
                <w:szCs w:val="18"/>
              </w:rPr>
            </w:pPr>
            <w:r>
              <w:rPr>
                <w:rFonts w:eastAsiaTheme="minorEastAsia"/>
                <w:sz w:val="18"/>
                <w:szCs w:val="18"/>
              </w:rPr>
              <w:t>85%</w:t>
            </w:r>
          </w:p>
        </w:tc>
      </w:tr>
      <w:tr w:rsidR="00246022" w:rsidTr="009623E0">
        <w:trPr>
          <w:trHeight w:hRule="exact" w:val="284"/>
        </w:trPr>
        <w:tc>
          <w:tcPr>
            <w:tcW w:w="2160" w:type="dxa"/>
            <w:vAlign w:val="center"/>
          </w:tcPr>
          <w:p w:rsidR="00246022" w:rsidRDefault="00222337">
            <w:pPr>
              <w:snapToGrid w:val="0"/>
              <w:jc w:val="center"/>
              <w:rPr>
                <w:rFonts w:eastAsiaTheme="minorEastAsia"/>
                <w:sz w:val="18"/>
                <w:szCs w:val="18"/>
              </w:rPr>
            </w:pPr>
            <w:r>
              <w:rPr>
                <w:rFonts w:eastAsiaTheme="minorEastAsia"/>
                <w:sz w:val="18"/>
                <w:szCs w:val="18"/>
              </w:rPr>
              <w:t>15</w:t>
            </w:r>
          </w:p>
        </w:tc>
        <w:tc>
          <w:tcPr>
            <w:tcW w:w="2340" w:type="dxa"/>
            <w:vAlign w:val="center"/>
          </w:tcPr>
          <w:p w:rsidR="00246022" w:rsidRDefault="00222337">
            <w:pPr>
              <w:snapToGrid w:val="0"/>
              <w:jc w:val="center"/>
              <w:rPr>
                <w:rFonts w:eastAsiaTheme="minorEastAsia"/>
                <w:sz w:val="18"/>
                <w:szCs w:val="18"/>
              </w:rPr>
            </w:pPr>
            <w:r>
              <w:rPr>
                <w:rFonts w:eastAsiaTheme="minorEastAsia"/>
                <w:sz w:val="18"/>
                <w:szCs w:val="18"/>
              </w:rPr>
              <w:t>15%</w:t>
            </w:r>
          </w:p>
        </w:tc>
        <w:tc>
          <w:tcPr>
            <w:tcW w:w="3864" w:type="dxa"/>
            <w:vAlign w:val="center"/>
          </w:tcPr>
          <w:p w:rsidR="00246022" w:rsidRDefault="00222337">
            <w:pPr>
              <w:snapToGrid w:val="0"/>
              <w:jc w:val="center"/>
              <w:rPr>
                <w:rFonts w:eastAsiaTheme="minorEastAsia"/>
                <w:sz w:val="18"/>
                <w:szCs w:val="18"/>
              </w:rPr>
            </w:pPr>
            <w:r>
              <w:rPr>
                <w:rFonts w:eastAsiaTheme="minorEastAsia"/>
                <w:sz w:val="18"/>
                <w:szCs w:val="18"/>
              </w:rPr>
              <w:t>85%</w:t>
            </w:r>
          </w:p>
        </w:tc>
      </w:tr>
    </w:tbl>
    <w:p w:rsidR="00246022" w:rsidRDefault="00222337">
      <w:pPr>
        <w:spacing w:line="380" w:lineRule="exact"/>
        <w:ind w:firstLineChars="147" w:firstLine="309"/>
        <w:rPr>
          <w:rFonts w:eastAsiaTheme="minorEastAsia"/>
          <w:szCs w:val="21"/>
        </w:rPr>
      </w:pPr>
      <w:r>
        <w:rPr>
          <w:rFonts w:eastAsiaTheme="minorEastAsia"/>
          <w:szCs w:val="21"/>
        </w:rPr>
        <w:t>e</w:t>
      </w:r>
      <w:r>
        <w:rPr>
          <w:rFonts w:eastAsiaTheme="minorEastAsia"/>
          <w:szCs w:val="21"/>
        </w:rPr>
        <w:t>）流动相流速：</w:t>
      </w:r>
      <w:r>
        <w:rPr>
          <w:rFonts w:eastAsiaTheme="minorEastAsia"/>
          <w:szCs w:val="21"/>
        </w:rPr>
        <w:t>0.3 mL/min</w:t>
      </w:r>
      <w:r>
        <w:rPr>
          <w:rFonts w:eastAsiaTheme="minorEastAsia" w:hint="eastAsia"/>
          <w:szCs w:val="21"/>
        </w:rPr>
        <w:t>。</w:t>
      </w:r>
    </w:p>
    <w:p w:rsidR="00246022" w:rsidRDefault="00222337">
      <w:pPr>
        <w:snapToGrid w:val="0"/>
        <w:spacing w:line="380" w:lineRule="exact"/>
        <w:rPr>
          <w:rFonts w:eastAsiaTheme="minorEastAsia"/>
          <w:szCs w:val="21"/>
        </w:rPr>
      </w:pPr>
      <w:r>
        <w:rPr>
          <w:rFonts w:eastAsiaTheme="minorEastAsia"/>
          <w:szCs w:val="21"/>
        </w:rPr>
        <w:t xml:space="preserve">5.2.2 </w:t>
      </w:r>
      <w:r>
        <w:rPr>
          <w:rFonts w:eastAsiaTheme="minorEastAsia"/>
          <w:szCs w:val="21"/>
        </w:rPr>
        <w:t>质谱条件</w:t>
      </w:r>
    </w:p>
    <w:p w:rsidR="00246022" w:rsidRDefault="00222337">
      <w:pPr>
        <w:spacing w:line="380" w:lineRule="exact"/>
        <w:ind w:firstLineChars="147" w:firstLine="309"/>
        <w:rPr>
          <w:rFonts w:eastAsiaTheme="minorEastAsia"/>
          <w:szCs w:val="21"/>
        </w:rPr>
      </w:pPr>
      <w:r>
        <w:rPr>
          <w:rFonts w:eastAsiaTheme="minorEastAsia"/>
          <w:szCs w:val="21"/>
        </w:rPr>
        <w:t>a</w:t>
      </w:r>
      <w:r>
        <w:rPr>
          <w:rFonts w:eastAsiaTheme="minorEastAsia"/>
          <w:szCs w:val="21"/>
        </w:rPr>
        <w:t>）离子源：电喷雾离子源（</w:t>
      </w:r>
      <w:r>
        <w:rPr>
          <w:rFonts w:eastAsiaTheme="minorEastAsia"/>
          <w:szCs w:val="21"/>
        </w:rPr>
        <w:t>ESI</w:t>
      </w:r>
      <w:r>
        <w:rPr>
          <w:rFonts w:eastAsiaTheme="minorEastAsia"/>
          <w:szCs w:val="21"/>
        </w:rPr>
        <w:t>）；</w:t>
      </w:r>
    </w:p>
    <w:p w:rsidR="00246022" w:rsidRDefault="00222337">
      <w:pPr>
        <w:spacing w:line="380" w:lineRule="exact"/>
        <w:ind w:firstLineChars="150" w:firstLine="315"/>
        <w:rPr>
          <w:rFonts w:eastAsiaTheme="minorEastAsia"/>
          <w:szCs w:val="21"/>
        </w:rPr>
      </w:pPr>
      <w:r>
        <w:rPr>
          <w:rFonts w:eastAsiaTheme="minorEastAsia"/>
          <w:szCs w:val="21"/>
        </w:rPr>
        <w:t>b</w:t>
      </w:r>
      <w:r>
        <w:rPr>
          <w:rFonts w:eastAsiaTheme="minorEastAsia"/>
          <w:szCs w:val="21"/>
        </w:rPr>
        <w:t>）扫描方式：正离子模式；</w:t>
      </w:r>
    </w:p>
    <w:p w:rsidR="00246022" w:rsidRDefault="00222337">
      <w:pPr>
        <w:snapToGrid w:val="0"/>
        <w:spacing w:line="380" w:lineRule="exact"/>
        <w:ind w:firstLineChars="147" w:firstLine="309"/>
        <w:rPr>
          <w:rFonts w:eastAsiaTheme="minorEastAsia"/>
          <w:szCs w:val="21"/>
        </w:rPr>
      </w:pPr>
      <w:r>
        <w:rPr>
          <w:rFonts w:eastAsiaTheme="minorEastAsia"/>
          <w:szCs w:val="21"/>
        </w:rPr>
        <w:t>c</w:t>
      </w:r>
      <w:r>
        <w:rPr>
          <w:rFonts w:eastAsiaTheme="minorEastAsia"/>
          <w:szCs w:val="21"/>
        </w:rPr>
        <w:t>）检测方式：多反应监测（</w:t>
      </w:r>
      <w:r>
        <w:rPr>
          <w:rFonts w:eastAsiaTheme="minorEastAsia"/>
          <w:szCs w:val="21"/>
        </w:rPr>
        <w:t>MRM</w:t>
      </w:r>
      <w:r>
        <w:rPr>
          <w:rFonts w:eastAsiaTheme="minorEastAsia"/>
          <w:szCs w:val="21"/>
        </w:rPr>
        <w:t>）；</w:t>
      </w:r>
    </w:p>
    <w:p w:rsidR="00246022" w:rsidRDefault="00222337">
      <w:pPr>
        <w:snapToGrid w:val="0"/>
        <w:spacing w:line="380" w:lineRule="exact"/>
        <w:ind w:firstLineChars="147" w:firstLine="309"/>
        <w:rPr>
          <w:rFonts w:eastAsiaTheme="minorEastAsia"/>
          <w:szCs w:val="21"/>
        </w:rPr>
      </w:pPr>
      <w:r>
        <w:rPr>
          <w:rFonts w:eastAsiaTheme="minorEastAsia"/>
          <w:szCs w:val="21"/>
        </w:rPr>
        <w:t>d</w:t>
      </w:r>
      <w:r>
        <w:rPr>
          <w:rFonts w:eastAsiaTheme="minorEastAsia"/>
          <w:szCs w:val="21"/>
        </w:rPr>
        <w:t>）干燥气温度：</w:t>
      </w:r>
      <w:r>
        <w:rPr>
          <w:rFonts w:eastAsiaTheme="minorEastAsia"/>
          <w:szCs w:val="21"/>
        </w:rPr>
        <w:t>340</w:t>
      </w:r>
      <w:r>
        <w:rPr>
          <w:rFonts w:asciiTheme="minorEastAsia" w:eastAsiaTheme="minorEastAsia" w:hAnsiTheme="minorEastAsia"/>
          <w:szCs w:val="21"/>
        </w:rPr>
        <w:t>℃</w:t>
      </w:r>
      <w:r>
        <w:rPr>
          <w:rFonts w:eastAsiaTheme="minorEastAsia"/>
          <w:szCs w:val="21"/>
        </w:rPr>
        <w:t>；</w:t>
      </w:r>
    </w:p>
    <w:p w:rsidR="00246022" w:rsidRDefault="00222337">
      <w:pPr>
        <w:snapToGrid w:val="0"/>
        <w:spacing w:line="380" w:lineRule="exact"/>
        <w:ind w:firstLineChars="147" w:firstLine="309"/>
        <w:rPr>
          <w:rFonts w:eastAsiaTheme="minorEastAsia"/>
          <w:szCs w:val="21"/>
        </w:rPr>
      </w:pPr>
      <w:r>
        <w:rPr>
          <w:rFonts w:eastAsiaTheme="minorEastAsia"/>
          <w:szCs w:val="21"/>
        </w:rPr>
        <w:t>e</w:t>
      </w:r>
      <w:r>
        <w:rPr>
          <w:rFonts w:eastAsiaTheme="minorEastAsia"/>
          <w:szCs w:val="21"/>
        </w:rPr>
        <w:t>）干燥气流速：</w:t>
      </w:r>
      <w:r>
        <w:rPr>
          <w:rFonts w:eastAsiaTheme="minorEastAsia"/>
          <w:szCs w:val="21"/>
        </w:rPr>
        <w:t>8 L/min</w:t>
      </w:r>
      <w:r>
        <w:rPr>
          <w:rFonts w:eastAsiaTheme="minorEastAsia"/>
          <w:szCs w:val="21"/>
        </w:rPr>
        <w:t>；</w:t>
      </w:r>
    </w:p>
    <w:p w:rsidR="00246022" w:rsidRDefault="00222337">
      <w:pPr>
        <w:snapToGrid w:val="0"/>
        <w:spacing w:line="380" w:lineRule="exact"/>
        <w:ind w:firstLineChars="147" w:firstLine="309"/>
        <w:rPr>
          <w:rFonts w:eastAsiaTheme="minorEastAsia"/>
          <w:szCs w:val="21"/>
        </w:rPr>
      </w:pPr>
      <w:r>
        <w:rPr>
          <w:rFonts w:eastAsiaTheme="minorEastAsia"/>
          <w:szCs w:val="21"/>
        </w:rPr>
        <w:t>f</w:t>
      </w:r>
      <w:r>
        <w:rPr>
          <w:rFonts w:eastAsiaTheme="minorEastAsia"/>
          <w:szCs w:val="21"/>
        </w:rPr>
        <w:t>）雾化器压力；</w:t>
      </w:r>
      <w:r>
        <w:rPr>
          <w:rFonts w:eastAsiaTheme="minorEastAsia" w:hint="eastAsia"/>
          <w:szCs w:val="21"/>
        </w:rPr>
        <w:t>40</w:t>
      </w:r>
      <w:r>
        <w:rPr>
          <w:rFonts w:eastAsiaTheme="minorEastAsia"/>
          <w:szCs w:val="21"/>
        </w:rPr>
        <w:t xml:space="preserve"> psi</w:t>
      </w:r>
      <w:r>
        <w:rPr>
          <w:rFonts w:eastAsiaTheme="minorEastAsia"/>
          <w:szCs w:val="21"/>
        </w:rPr>
        <w:t>；</w:t>
      </w:r>
    </w:p>
    <w:p w:rsidR="00246022" w:rsidRDefault="00222337">
      <w:pPr>
        <w:snapToGrid w:val="0"/>
        <w:spacing w:line="380" w:lineRule="exact"/>
        <w:ind w:firstLineChars="147" w:firstLine="309"/>
        <w:rPr>
          <w:rFonts w:eastAsiaTheme="minorEastAsia"/>
          <w:szCs w:val="21"/>
        </w:rPr>
      </w:pPr>
      <w:r>
        <w:rPr>
          <w:rFonts w:eastAsiaTheme="minorEastAsia"/>
          <w:szCs w:val="21"/>
        </w:rPr>
        <w:t>g</w:t>
      </w:r>
      <w:r>
        <w:rPr>
          <w:rFonts w:eastAsiaTheme="minorEastAsia"/>
          <w:szCs w:val="21"/>
        </w:rPr>
        <w:t>）毛细管电压：</w:t>
      </w:r>
      <w:r>
        <w:rPr>
          <w:rFonts w:eastAsiaTheme="minorEastAsia"/>
          <w:szCs w:val="21"/>
        </w:rPr>
        <w:t>4 000 V</w:t>
      </w:r>
      <w:r>
        <w:rPr>
          <w:rFonts w:eastAsiaTheme="minorEastAsia"/>
          <w:szCs w:val="21"/>
        </w:rPr>
        <w:t>；</w:t>
      </w:r>
    </w:p>
    <w:p w:rsidR="00246022" w:rsidRDefault="00222337">
      <w:pPr>
        <w:snapToGrid w:val="0"/>
        <w:spacing w:line="380" w:lineRule="exact"/>
        <w:ind w:firstLineChars="147" w:firstLine="309"/>
        <w:rPr>
          <w:rFonts w:eastAsiaTheme="minorEastAsia"/>
          <w:szCs w:val="21"/>
        </w:rPr>
      </w:pPr>
      <w:r>
        <w:rPr>
          <w:rFonts w:eastAsiaTheme="minorEastAsia"/>
          <w:szCs w:val="21"/>
        </w:rPr>
        <w:t>i</w:t>
      </w:r>
      <w:r>
        <w:rPr>
          <w:rFonts w:eastAsiaTheme="minorEastAsia"/>
          <w:szCs w:val="21"/>
        </w:rPr>
        <w:t>）定性离子对、定量离子对及碰撞能量见表</w:t>
      </w:r>
      <w:r>
        <w:rPr>
          <w:rFonts w:eastAsiaTheme="minorEastAsia"/>
          <w:szCs w:val="21"/>
        </w:rPr>
        <w:t>3</w:t>
      </w:r>
      <w:r>
        <w:rPr>
          <w:rFonts w:eastAsiaTheme="minorEastAsia"/>
          <w:szCs w:val="21"/>
        </w:rPr>
        <w:t>。</w:t>
      </w:r>
    </w:p>
    <w:p w:rsidR="00246022" w:rsidRDefault="00222337">
      <w:pPr>
        <w:spacing w:line="380" w:lineRule="exact"/>
        <w:ind w:firstLineChars="147" w:firstLine="309"/>
        <w:jc w:val="center"/>
        <w:rPr>
          <w:rFonts w:eastAsia="黑体"/>
          <w:szCs w:val="21"/>
        </w:rPr>
      </w:pPr>
      <w:r>
        <w:rPr>
          <w:rFonts w:eastAsia="黑体" w:hAnsi="黑体"/>
          <w:szCs w:val="21"/>
        </w:rPr>
        <w:t>表</w:t>
      </w:r>
      <w:r>
        <w:rPr>
          <w:rFonts w:eastAsia="黑体"/>
          <w:szCs w:val="21"/>
        </w:rPr>
        <w:t xml:space="preserve">3 </w:t>
      </w:r>
      <w:r>
        <w:rPr>
          <w:rFonts w:eastAsia="黑体" w:hAnsi="黑体"/>
          <w:szCs w:val="21"/>
        </w:rPr>
        <w:t>多反应监测</w:t>
      </w:r>
      <w:r>
        <w:rPr>
          <w:rFonts w:eastAsia="黑体"/>
          <w:szCs w:val="21"/>
        </w:rPr>
        <w:t>（</w:t>
      </w:r>
      <w:r>
        <w:rPr>
          <w:rFonts w:eastAsia="黑体"/>
          <w:szCs w:val="21"/>
        </w:rPr>
        <w:t>MRM</w:t>
      </w:r>
      <w:r>
        <w:rPr>
          <w:rFonts w:eastAsia="黑体"/>
          <w:szCs w:val="21"/>
        </w:rPr>
        <w:t>）</w:t>
      </w:r>
      <w:r>
        <w:rPr>
          <w:rFonts w:eastAsia="黑体" w:hAnsi="黑体"/>
          <w:szCs w:val="21"/>
        </w:rPr>
        <w:t>条件</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1236"/>
        <w:gridCol w:w="1488"/>
        <w:gridCol w:w="1731"/>
        <w:gridCol w:w="1424"/>
      </w:tblGrid>
      <w:tr w:rsidR="00246022" w:rsidTr="009623E0">
        <w:tc>
          <w:tcPr>
            <w:tcW w:w="2485" w:type="dxa"/>
            <w:vAlign w:val="center"/>
          </w:tcPr>
          <w:p w:rsidR="00246022" w:rsidRDefault="00222337">
            <w:pPr>
              <w:jc w:val="center"/>
              <w:rPr>
                <w:rFonts w:eastAsiaTheme="minorEastAsia"/>
                <w:sz w:val="18"/>
                <w:szCs w:val="18"/>
              </w:rPr>
            </w:pPr>
            <w:r>
              <w:rPr>
                <w:rFonts w:eastAsiaTheme="minorEastAsia"/>
                <w:sz w:val="18"/>
                <w:szCs w:val="18"/>
              </w:rPr>
              <w:t>被测物质名称</w:t>
            </w:r>
          </w:p>
        </w:tc>
        <w:tc>
          <w:tcPr>
            <w:tcW w:w="1236" w:type="dxa"/>
            <w:vAlign w:val="center"/>
          </w:tcPr>
          <w:p w:rsidR="00246022" w:rsidRDefault="00222337">
            <w:pPr>
              <w:jc w:val="center"/>
              <w:rPr>
                <w:rFonts w:eastAsiaTheme="minorEastAsia"/>
                <w:sz w:val="18"/>
                <w:szCs w:val="18"/>
              </w:rPr>
            </w:pPr>
            <w:r>
              <w:rPr>
                <w:rFonts w:eastAsiaTheme="minorEastAsia"/>
                <w:sz w:val="18"/>
                <w:szCs w:val="18"/>
              </w:rPr>
              <w:t>母离子</w:t>
            </w:r>
          </w:p>
        </w:tc>
        <w:tc>
          <w:tcPr>
            <w:tcW w:w="1488" w:type="dxa"/>
            <w:vAlign w:val="center"/>
          </w:tcPr>
          <w:p w:rsidR="00246022" w:rsidRDefault="00222337">
            <w:pPr>
              <w:jc w:val="center"/>
              <w:rPr>
                <w:rFonts w:eastAsiaTheme="minorEastAsia"/>
                <w:sz w:val="18"/>
                <w:szCs w:val="18"/>
              </w:rPr>
            </w:pPr>
            <w:r>
              <w:rPr>
                <w:rFonts w:eastAsiaTheme="minorEastAsia"/>
                <w:sz w:val="18"/>
                <w:szCs w:val="18"/>
              </w:rPr>
              <w:t>子离子</w:t>
            </w:r>
          </w:p>
        </w:tc>
        <w:tc>
          <w:tcPr>
            <w:tcW w:w="1731" w:type="dxa"/>
            <w:vAlign w:val="center"/>
          </w:tcPr>
          <w:p w:rsidR="00246022" w:rsidRDefault="00222337">
            <w:pPr>
              <w:jc w:val="center"/>
              <w:rPr>
                <w:rFonts w:eastAsiaTheme="minorEastAsia"/>
                <w:sz w:val="18"/>
                <w:szCs w:val="18"/>
              </w:rPr>
            </w:pPr>
            <w:r>
              <w:rPr>
                <w:rFonts w:eastAsiaTheme="minorEastAsia"/>
                <w:sz w:val="18"/>
                <w:szCs w:val="18"/>
              </w:rPr>
              <w:t>碎裂电压</w:t>
            </w:r>
            <w:r>
              <w:rPr>
                <w:rFonts w:eastAsiaTheme="minorEastAsia"/>
                <w:sz w:val="18"/>
                <w:szCs w:val="18"/>
              </w:rPr>
              <w:t>/ V</w:t>
            </w:r>
          </w:p>
        </w:tc>
        <w:tc>
          <w:tcPr>
            <w:tcW w:w="1424" w:type="dxa"/>
            <w:vAlign w:val="center"/>
          </w:tcPr>
          <w:p w:rsidR="00246022" w:rsidRDefault="00222337">
            <w:pPr>
              <w:jc w:val="center"/>
              <w:rPr>
                <w:rFonts w:eastAsiaTheme="minorEastAsia"/>
                <w:sz w:val="18"/>
                <w:szCs w:val="18"/>
              </w:rPr>
            </w:pPr>
            <w:r>
              <w:rPr>
                <w:rFonts w:eastAsiaTheme="minorEastAsia"/>
                <w:sz w:val="18"/>
                <w:szCs w:val="18"/>
              </w:rPr>
              <w:t>碰撞能量</w:t>
            </w:r>
            <w:r>
              <w:rPr>
                <w:rFonts w:eastAsiaTheme="minorEastAsia"/>
                <w:sz w:val="18"/>
                <w:szCs w:val="18"/>
              </w:rPr>
              <w:t>/ eV</w:t>
            </w:r>
          </w:p>
        </w:tc>
      </w:tr>
      <w:tr w:rsidR="00246022" w:rsidTr="009623E0">
        <w:tc>
          <w:tcPr>
            <w:tcW w:w="2485" w:type="dxa"/>
            <w:vAlign w:val="center"/>
          </w:tcPr>
          <w:p w:rsidR="00246022" w:rsidRDefault="00222337">
            <w:pPr>
              <w:jc w:val="center"/>
              <w:rPr>
                <w:rFonts w:eastAsiaTheme="minorEastAsia"/>
                <w:sz w:val="18"/>
                <w:szCs w:val="18"/>
              </w:rPr>
            </w:pPr>
            <w:r>
              <w:rPr>
                <w:rFonts w:eastAsiaTheme="minorEastAsia"/>
                <w:sz w:val="18"/>
                <w:szCs w:val="18"/>
              </w:rPr>
              <w:t>氨基脲</w:t>
            </w:r>
          </w:p>
        </w:tc>
        <w:tc>
          <w:tcPr>
            <w:tcW w:w="1236" w:type="dxa"/>
            <w:vAlign w:val="center"/>
          </w:tcPr>
          <w:p w:rsidR="00246022" w:rsidRDefault="00222337">
            <w:pPr>
              <w:jc w:val="center"/>
              <w:rPr>
                <w:rFonts w:eastAsiaTheme="minorEastAsia"/>
                <w:sz w:val="18"/>
                <w:szCs w:val="18"/>
              </w:rPr>
            </w:pPr>
            <w:r>
              <w:rPr>
                <w:rFonts w:eastAsiaTheme="minorEastAsia"/>
                <w:sz w:val="18"/>
                <w:szCs w:val="18"/>
              </w:rPr>
              <w:t>209</w:t>
            </w:r>
          </w:p>
        </w:tc>
        <w:tc>
          <w:tcPr>
            <w:tcW w:w="1488" w:type="dxa"/>
            <w:vAlign w:val="center"/>
          </w:tcPr>
          <w:p w:rsidR="00246022" w:rsidRDefault="00222337">
            <w:pPr>
              <w:jc w:val="center"/>
              <w:rPr>
                <w:rFonts w:eastAsiaTheme="minorEastAsia"/>
                <w:sz w:val="18"/>
                <w:szCs w:val="18"/>
              </w:rPr>
            </w:pPr>
            <w:r>
              <w:rPr>
                <w:rFonts w:eastAsiaTheme="minorEastAsia"/>
                <w:sz w:val="18"/>
                <w:szCs w:val="18"/>
              </w:rPr>
              <w:t>166</w:t>
            </w:r>
            <w:r>
              <w:rPr>
                <w:rFonts w:eastAsiaTheme="minorEastAsia"/>
                <w:sz w:val="18"/>
                <w:szCs w:val="18"/>
              </w:rPr>
              <w:t>；</w:t>
            </w:r>
            <w:r>
              <w:rPr>
                <w:rFonts w:eastAsiaTheme="minorEastAsia"/>
                <w:sz w:val="18"/>
                <w:szCs w:val="18"/>
              </w:rPr>
              <w:t>192*</w:t>
            </w:r>
          </w:p>
        </w:tc>
        <w:tc>
          <w:tcPr>
            <w:tcW w:w="1731" w:type="dxa"/>
            <w:vAlign w:val="center"/>
          </w:tcPr>
          <w:p w:rsidR="00246022" w:rsidRDefault="00222337">
            <w:pPr>
              <w:jc w:val="center"/>
              <w:rPr>
                <w:rFonts w:eastAsiaTheme="minorEastAsia"/>
                <w:sz w:val="18"/>
                <w:szCs w:val="18"/>
              </w:rPr>
            </w:pPr>
            <w:r>
              <w:rPr>
                <w:rFonts w:eastAsiaTheme="minorEastAsia"/>
                <w:sz w:val="18"/>
                <w:szCs w:val="18"/>
              </w:rPr>
              <w:t>100</w:t>
            </w:r>
          </w:p>
        </w:tc>
        <w:tc>
          <w:tcPr>
            <w:tcW w:w="1424" w:type="dxa"/>
            <w:vAlign w:val="center"/>
          </w:tcPr>
          <w:p w:rsidR="00246022" w:rsidRDefault="00222337">
            <w:pPr>
              <w:jc w:val="center"/>
              <w:rPr>
                <w:rFonts w:eastAsiaTheme="minorEastAsia"/>
                <w:sz w:val="18"/>
                <w:szCs w:val="18"/>
              </w:rPr>
            </w:pPr>
            <w:r>
              <w:rPr>
                <w:rFonts w:eastAsiaTheme="minorEastAsia"/>
                <w:sz w:val="18"/>
                <w:szCs w:val="18"/>
              </w:rPr>
              <w:t>10/10</w:t>
            </w:r>
          </w:p>
        </w:tc>
      </w:tr>
      <w:tr w:rsidR="00246022" w:rsidTr="009623E0">
        <w:tc>
          <w:tcPr>
            <w:tcW w:w="2485" w:type="dxa"/>
            <w:vAlign w:val="center"/>
          </w:tcPr>
          <w:p w:rsidR="00246022" w:rsidRDefault="00222337">
            <w:pPr>
              <w:jc w:val="center"/>
              <w:rPr>
                <w:rFonts w:eastAsiaTheme="minorEastAsia"/>
                <w:sz w:val="18"/>
                <w:szCs w:val="18"/>
              </w:rPr>
            </w:pPr>
            <w:r>
              <w:rPr>
                <w:rFonts w:eastAsiaTheme="minorEastAsia"/>
                <w:sz w:val="18"/>
                <w:szCs w:val="18"/>
              </w:rPr>
              <w:t>氨基脲同位素内标</w:t>
            </w:r>
          </w:p>
        </w:tc>
        <w:tc>
          <w:tcPr>
            <w:tcW w:w="1236" w:type="dxa"/>
            <w:vAlign w:val="center"/>
          </w:tcPr>
          <w:p w:rsidR="00246022" w:rsidRDefault="00222337">
            <w:pPr>
              <w:jc w:val="center"/>
              <w:rPr>
                <w:rFonts w:eastAsiaTheme="minorEastAsia"/>
                <w:sz w:val="18"/>
                <w:szCs w:val="18"/>
              </w:rPr>
            </w:pPr>
            <w:r>
              <w:rPr>
                <w:rFonts w:eastAsiaTheme="minorEastAsia"/>
                <w:sz w:val="18"/>
                <w:szCs w:val="18"/>
              </w:rPr>
              <w:t>212.4</w:t>
            </w:r>
          </w:p>
        </w:tc>
        <w:tc>
          <w:tcPr>
            <w:tcW w:w="1488" w:type="dxa"/>
            <w:vAlign w:val="center"/>
          </w:tcPr>
          <w:p w:rsidR="00246022" w:rsidRDefault="00222337">
            <w:pPr>
              <w:jc w:val="center"/>
              <w:rPr>
                <w:rFonts w:eastAsiaTheme="minorEastAsia"/>
                <w:sz w:val="18"/>
                <w:szCs w:val="18"/>
              </w:rPr>
            </w:pPr>
            <w:r>
              <w:rPr>
                <w:rFonts w:eastAsiaTheme="minorEastAsia"/>
                <w:sz w:val="18"/>
                <w:szCs w:val="18"/>
              </w:rPr>
              <w:t>195.1</w:t>
            </w:r>
          </w:p>
        </w:tc>
        <w:tc>
          <w:tcPr>
            <w:tcW w:w="1731" w:type="dxa"/>
            <w:vAlign w:val="center"/>
          </w:tcPr>
          <w:p w:rsidR="00246022" w:rsidRDefault="00222337">
            <w:pPr>
              <w:jc w:val="center"/>
              <w:rPr>
                <w:rFonts w:eastAsiaTheme="minorEastAsia"/>
                <w:sz w:val="18"/>
                <w:szCs w:val="18"/>
              </w:rPr>
            </w:pPr>
            <w:r>
              <w:rPr>
                <w:rFonts w:eastAsiaTheme="minorEastAsia"/>
                <w:sz w:val="18"/>
                <w:szCs w:val="18"/>
              </w:rPr>
              <w:t>120</w:t>
            </w:r>
          </w:p>
        </w:tc>
        <w:tc>
          <w:tcPr>
            <w:tcW w:w="1424" w:type="dxa"/>
            <w:vAlign w:val="center"/>
          </w:tcPr>
          <w:p w:rsidR="00246022" w:rsidRDefault="00222337">
            <w:pPr>
              <w:jc w:val="center"/>
              <w:rPr>
                <w:rFonts w:eastAsiaTheme="minorEastAsia"/>
                <w:sz w:val="18"/>
                <w:szCs w:val="18"/>
              </w:rPr>
            </w:pPr>
            <w:r>
              <w:rPr>
                <w:rFonts w:eastAsiaTheme="minorEastAsia"/>
                <w:sz w:val="18"/>
                <w:szCs w:val="18"/>
              </w:rPr>
              <w:t>5</w:t>
            </w:r>
          </w:p>
        </w:tc>
      </w:tr>
    </w:tbl>
    <w:p w:rsidR="00246022" w:rsidRDefault="00222337">
      <w:pPr>
        <w:spacing w:line="380" w:lineRule="exact"/>
        <w:rPr>
          <w:rFonts w:eastAsiaTheme="minorEastAsia"/>
          <w:sz w:val="18"/>
          <w:szCs w:val="18"/>
        </w:rPr>
      </w:pPr>
      <w:r>
        <w:rPr>
          <w:rFonts w:eastAsiaTheme="minorEastAsia"/>
          <w:sz w:val="18"/>
          <w:szCs w:val="18"/>
        </w:rPr>
        <w:t>注：</w:t>
      </w:r>
      <w:r>
        <w:rPr>
          <w:rFonts w:eastAsiaTheme="minorEastAsia"/>
          <w:sz w:val="18"/>
          <w:szCs w:val="18"/>
        </w:rPr>
        <w:t>*</w:t>
      </w:r>
      <w:r>
        <w:rPr>
          <w:rFonts w:eastAsiaTheme="minorEastAsia"/>
          <w:sz w:val="18"/>
          <w:szCs w:val="18"/>
        </w:rPr>
        <w:t>为定性离子</w:t>
      </w:r>
    </w:p>
    <w:p w:rsidR="00246022" w:rsidRDefault="00222337">
      <w:pPr>
        <w:spacing w:line="380" w:lineRule="exact"/>
        <w:rPr>
          <w:kern w:val="0"/>
          <w:szCs w:val="21"/>
        </w:rPr>
      </w:pPr>
      <w:r>
        <w:rPr>
          <w:rFonts w:eastAsia="黑体"/>
          <w:szCs w:val="21"/>
        </w:rPr>
        <w:t xml:space="preserve">5.3 </w:t>
      </w:r>
      <w:r>
        <w:rPr>
          <w:rFonts w:eastAsia="黑体" w:hAnsi="黑体"/>
          <w:szCs w:val="21"/>
        </w:rPr>
        <w:t>定性测定</w:t>
      </w:r>
    </w:p>
    <w:p w:rsidR="00246022" w:rsidRDefault="00222337" w:rsidP="00F675E4">
      <w:pPr>
        <w:spacing w:line="380" w:lineRule="exact"/>
        <w:ind w:firstLine="435"/>
        <w:rPr>
          <w:rFonts w:eastAsiaTheme="minorEastAsia"/>
          <w:szCs w:val="21"/>
        </w:rPr>
      </w:pPr>
      <w:r>
        <w:rPr>
          <w:rFonts w:eastAsiaTheme="minorEastAsia"/>
          <w:szCs w:val="21"/>
        </w:rPr>
        <w:lastRenderedPageBreak/>
        <w:t>被测目标化合物选择一个母离子</w:t>
      </w:r>
      <w:r w:rsidR="00F675E4">
        <w:rPr>
          <w:rFonts w:eastAsiaTheme="minorEastAsia"/>
          <w:szCs w:val="21"/>
        </w:rPr>
        <w:t>，</w:t>
      </w:r>
      <w:r>
        <w:rPr>
          <w:rFonts w:eastAsiaTheme="minorEastAsia"/>
          <w:szCs w:val="21"/>
        </w:rPr>
        <w:t>2</w:t>
      </w:r>
      <w:r>
        <w:rPr>
          <w:rFonts w:eastAsiaTheme="minorEastAsia"/>
          <w:szCs w:val="21"/>
        </w:rPr>
        <w:t>个以上子离子</w:t>
      </w:r>
      <w:r w:rsidR="00F675E4">
        <w:rPr>
          <w:rFonts w:eastAsiaTheme="minorEastAsia"/>
          <w:szCs w:val="21"/>
        </w:rPr>
        <w:t>，</w:t>
      </w:r>
      <w:r>
        <w:rPr>
          <w:rFonts w:eastAsiaTheme="minorEastAsia"/>
          <w:szCs w:val="21"/>
        </w:rPr>
        <w:t>在相同实验条件下</w:t>
      </w:r>
      <w:r w:rsidR="00F675E4">
        <w:rPr>
          <w:rFonts w:eastAsiaTheme="minorEastAsia"/>
          <w:szCs w:val="21"/>
        </w:rPr>
        <w:t>，</w:t>
      </w:r>
      <w:r>
        <w:rPr>
          <w:rFonts w:eastAsiaTheme="minorEastAsia"/>
          <w:szCs w:val="21"/>
        </w:rPr>
        <w:t>样品中待测物质的保留时间与标准溶液中对应的保留时间偏差在</w:t>
      </w:r>
      <w:r>
        <w:rPr>
          <w:kern w:val="0"/>
          <w:szCs w:val="21"/>
        </w:rPr>
        <w:t>±</w:t>
      </w:r>
      <w:r>
        <w:rPr>
          <w:rFonts w:eastAsiaTheme="minorEastAsia"/>
          <w:szCs w:val="21"/>
        </w:rPr>
        <w:t>2.5%</w:t>
      </w:r>
      <w:r>
        <w:rPr>
          <w:rFonts w:eastAsiaTheme="minorEastAsia"/>
          <w:szCs w:val="21"/>
        </w:rPr>
        <w:t>之内；且样品中被测组分定性离子的相对丰度与浓度接近的标准溶液中对应的定性离子的相对丰度进行比较</w:t>
      </w:r>
      <w:r w:rsidR="00F675E4">
        <w:rPr>
          <w:rFonts w:eastAsiaTheme="minorEastAsia"/>
          <w:szCs w:val="21"/>
        </w:rPr>
        <w:t>，</w:t>
      </w:r>
      <w:r>
        <w:rPr>
          <w:rFonts w:eastAsiaTheme="minorEastAsia"/>
          <w:szCs w:val="21"/>
        </w:rPr>
        <w:t>偏差不超过表</w:t>
      </w:r>
      <w:r>
        <w:rPr>
          <w:rFonts w:eastAsiaTheme="minorEastAsia"/>
          <w:szCs w:val="21"/>
        </w:rPr>
        <w:t>4</w:t>
      </w:r>
      <w:r>
        <w:rPr>
          <w:rFonts w:eastAsiaTheme="minorEastAsia"/>
          <w:szCs w:val="21"/>
        </w:rPr>
        <w:t>规定的范围</w:t>
      </w:r>
      <w:r w:rsidR="00F675E4">
        <w:rPr>
          <w:rFonts w:eastAsiaTheme="minorEastAsia"/>
          <w:szCs w:val="21"/>
        </w:rPr>
        <w:t>，</w:t>
      </w:r>
      <w:r>
        <w:rPr>
          <w:rFonts w:eastAsiaTheme="minorEastAsia"/>
          <w:szCs w:val="21"/>
        </w:rPr>
        <w:t>则可判定为样品中存在对应的待测目标化合物。基质标准溶液的液相色谱</w:t>
      </w:r>
      <w:r>
        <w:rPr>
          <w:rFonts w:eastAsiaTheme="minorEastAsia"/>
          <w:szCs w:val="21"/>
        </w:rPr>
        <w:t>/</w:t>
      </w:r>
      <w:r>
        <w:rPr>
          <w:rFonts w:eastAsiaTheme="minorEastAsia"/>
          <w:szCs w:val="21"/>
        </w:rPr>
        <w:t>串联质谱色谱图见附录</w:t>
      </w:r>
      <w:r>
        <w:rPr>
          <w:rFonts w:eastAsiaTheme="minorEastAsia"/>
          <w:szCs w:val="21"/>
        </w:rPr>
        <w:t>A</w:t>
      </w:r>
      <w:r>
        <w:rPr>
          <w:rFonts w:eastAsiaTheme="minorEastAsia"/>
          <w:szCs w:val="21"/>
        </w:rPr>
        <w:t>的图</w:t>
      </w:r>
      <w:r>
        <w:rPr>
          <w:rFonts w:eastAsiaTheme="minorEastAsia"/>
          <w:szCs w:val="21"/>
        </w:rPr>
        <w:t>A.1</w:t>
      </w:r>
      <w:r>
        <w:rPr>
          <w:rFonts w:eastAsiaTheme="minorEastAsia"/>
          <w:szCs w:val="21"/>
        </w:rPr>
        <w:t>。</w:t>
      </w:r>
    </w:p>
    <w:p w:rsidR="00246022" w:rsidRDefault="00222337">
      <w:pPr>
        <w:snapToGrid w:val="0"/>
        <w:spacing w:line="380" w:lineRule="exact"/>
        <w:ind w:firstLineChars="150" w:firstLine="315"/>
        <w:jc w:val="center"/>
        <w:rPr>
          <w:rFonts w:eastAsiaTheme="minorEastAsia"/>
          <w:szCs w:val="21"/>
        </w:rPr>
      </w:pPr>
      <w:r>
        <w:rPr>
          <w:rFonts w:eastAsiaTheme="minorEastAsia"/>
          <w:szCs w:val="21"/>
        </w:rPr>
        <w:t>表</w:t>
      </w:r>
      <w:r>
        <w:rPr>
          <w:rFonts w:eastAsiaTheme="minorEastAsia"/>
          <w:szCs w:val="21"/>
        </w:rPr>
        <w:t>4</w:t>
      </w:r>
      <w:r>
        <w:rPr>
          <w:rFonts w:eastAsiaTheme="minorEastAsia"/>
          <w:szCs w:val="21"/>
        </w:rPr>
        <w:t>定性确证时相对离子丰度的最大允许偏差</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701"/>
        <w:gridCol w:w="1698"/>
        <w:gridCol w:w="1704"/>
      </w:tblGrid>
      <w:tr w:rsidR="00246022" w:rsidTr="009623E0">
        <w:tc>
          <w:tcPr>
            <w:tcW w:w="1701" w:type="dxa"/>
            <w:vAlign w:val="center"/>
          </w:tcPr>
          <w:p w:rsidR="00246022" w:rsidRDefault="00222337">
            <w:pPr>
              <w:jc w:val="center"/>
              <w:rPr>
                <w:rFonts w:eastAsiaTheme="minorEastAsia"/>
                <w:sz w:val="18"/>
                <w:szCs w:val="18"/>
              </w:rPr>
            </w:pPr>
            <w:r>
              <w:rPr>
                <w:rFonts w:eastAsiaTheme="minorEastAsia"/>
                <w:sz w:val="18"/>
                <w:szCs w:val="18"/>
              </w:rPr>
              <w:t>相对离子丰度（</w:t>
            </w:r>
            <w:r>
              <w:rPr>
                <w:rFonts w:eastAsiaTheme="minorEastAsia"/>
                <w:sz w:val="18"/>
                <w:szCs w:val="18"/>
              </w:rPr>
              <w:t>%</w:t>
            </w:r>
            <w:r>
              <w:rPr>
                <w:rFonts w:eastAsiaTheme="minorEastAsia"/>
                <w:sz w:val="18"/>
                <w:szCs w:val="18"/>
              </w:rPr>
              <w:t>）</w:t>
            </w:r>
          </w:p>
        </w:tc>
        <w:tc>
          <w:tcPr>
            <w:tcW w:w="1560" w:type="dxa"/>
            <w:vAlign w:val="center"/>
          </w:tcPr>
          <w:p w:rsidR="00246022" w:rsidRDefault="00222337">
            <w:pPr>
              <w:ind w:firstLine="360"/>
              <w:jc w:val="center"/>
              <w:rPr>
                <w:rFonts w:eastAsiaTheme="minorEastAsia"/>
                <w:sz w:val="18"/>
                <w:szCs w:val="18"/>
              </w:rPr>
            </w:pPr>
            <w:r>
              <w:rPr>
                <w:rFonts w:eastAsiaTheme="minorEastAsia"/>
                <w:sz w:val="18"/>
                <w:szCs w:val="18"/>
              </w:rPr>
              <w:t>&gt; 50</w:t>
            </w:r>
          </w:p>
        </w:tc>
        <w:tc>
          <w:tcPr>
            <w:tcW w:w="1701" w:type="dxa"/>
            <w:vAlign w:val="center"/>
          </w:tcPr>
          <w:p w:rsidR="00246022" w:rsidRDefault="00222337">
            <w:pPr>
              <w:jc w:val="center"/>
              <w:rPr>
                <w:rFonts w:eastAsiaTheme="minorEastAsia"/>
                <w:sz w:val="18"/>
                <w:szCs w:val="18"/>
              </w:rPr>
            </w:pPr>
            <w:r>
              <w:rPr>
                <w:rFonts w:eastAsiaTheme="minorEastAsia"/>
                <w:sz w:val="18"/>
                <w:szCs w:val="18"/>
              </w:rPr>
              <w:t>&gt; 20-50</w:t>
            </w:r>
          </w:p>
        </w:tc>
        <w:tc>
          <w:tcPr>
            <w:tcW w:w="1698" w:type="dxa"/>
            <w:vAlign w:val="center"/>
          </w:tcPr>
          <w:p w:rsidR="00246022" w:rsidRDefault="00222337">
            <w:pPr>
              <w:jc w:val="center"/>
              <w:rPr>
                <w:rFonts w:eastAsiaTheme="minorEastAsia"/>
                <w:sz w:val="18"/>
                <w:szCs w:val="18"/>
              </w:rPr>
            </w:pPr>
            <w:r>
              <w:rPr>
                <w:rFonts w:eastAsiaTheme="minorEastAsia"/>
                <w:sz w:val="18"/>
                <w:szCs w:val="18"/>
              </w:rPr>
              <w:t>&gt; 10-20</w:t>
            </w:r>
          </w:p>
        </w:tc>
        <w:tc>
          <w:tcPr>
            <w:tcW w:w="1704" w:type="dxa"/>
            <w:vAlign w:val="center"/>
          </w:tcPr>
          <w:p w:rsidR="00246022" w:rsidRDefault="00222337">
            <w:pPr>
              <w:jc w:val="center"/>
              <w:rPr>
                <w:rFonts w:eastAsiaTheme="minorEastAsia"/>
                <w:sz w:val="18"/>
                <w:szCs w:val="18"/>
              </w:rPr>
            </w:pPr>
            <w:r>
              <w:rPr>
                <w:rFonts w:eastAsiaTheme="minorEastAsia"/>
                <w:sz w:val="18"/>
                <w:szCs w:val="18"/>
              </w:rPr>
              <w:t>≤10</w:t>
            </w:r>
          </w:p>
        </w:tc>
      </w:tr>
      <w:tr w:rsidR="00246022" w:rsidTr="009623E0">
        <w:tc>
          <w:tcPr>
            <w:tcW w:w="1701" w:type="dxa"/>
            <w:vAlign w:val="center"/>
          </w:tcPr>
          <w:p w:rsidR="00246022" w:rsidRDefault="00222337">
            <w:pPr>
              <w:jc w:val="center"/>
              <w:rPr>
                <w:rFonts w:eastAsiaTheme="minorEastAsia"/>
                <w:sz w:val="18"/>
                <w:szCs w:val="18"/>
              </w:rPr>
            </w:pPr>
            <w:r>
              <w:rPr>
                <w:rFonts w:eastAsiaTheme="minorEastAsia"/>
                <w:sz w:val="18"/>
                <w:szCs w:val="18"/>
              </w:rPr>
              <w:t>允许的最大偏差（</w:t>
            </w:r>
            <w:r>
              <w:rPr>
                <w:rFonts w:eastAsiaTheme="minorEastAsia"/>
                <w:sz w:val="18"/>
                <w:szCs w:val="18"/>
              </w:rPr>
              <w:t>%</w:t>
            </w:r>
            <w:r>
              <w:rPr>
                <w:rFonts w:eastAsiaTheme="minorEastAsia"/>
                <w:sz w:val="18"/>
                <w:szCs w:val="18"/>
              </w:rPr>
              <w:t>）</w:t>
            </w:r>
          </w:p>
        </w:tc>
        <w:tc>
          <w:tcPr>
            <w:tcW w:w="1560" w:type="dxa"/>
            <w:vAlign w:val="center"/>
          </w:tcPr>
          <w:p w:rsidR="00246022" w:rsidRDefault="00222337">
            <w:pPr>
              <w:jc w:val="center"/>
              <w:rPr>
                <w:rFonts w:eastAsiaTheme="minorEastAsia"/>
                <w:sz w:val="18"/>
                <w:szCs w:val="18"/>
              </w:rPr>
            </w:pPr>
            <w:r>
              <w:rPr>
                <w:rFonts w:eastAsiaTheme="minorEastAsia"/>
                <w:sz w:val="18"/>
                <w:szCs w:val="18"/>
              </w:rPr>
              <w:t>± 20</w:t>
            </w:r>
          </w:p>
        </w:tc>
        <w:tc>
          <w:tcPr>
            <w:tcW w:w="1701" w:type="dxa"/>
            <w:vAlign w:val="center"/>
          </w:tcPr>
          <w:p w:rsidR="00246022" w:rsidRDefault="00222337">
            <w:pPr>
              <w:jc w:val="center"/>
              <w:rPr>
                <w:rFonts w:eastAsiaTheme="minorEastAsia"/>
                <w:sz w:val="18"/>
                <w:szCs w:val="18"/>
              </w:rPr>
            </w:pPr>
            <w:r>
              <w:rPr>
                <w:rFonts w:eastAsiaTheme="minorEastAsia"/>
                <w:sz w:val="18"/>
                <w:szCs w:val="18"/>
              </w:rPr>
              <w:t>± 25</w:t>
            </w:r>
          </w:p>
        </w:tc>
        <w:tc>
          <w:tcPr>
            <w:tcW w:w="1698" w:type="dxa"/>
            <w:vAlign w:val="center"/>
          </w:tcPr>
          <w:p w:rsidR="00246022" w:rsidRDefault="00222337">
            <w:pPr>
              <w:jc w:val="center"/>
              <w:rPr>
                <w:rFonts w:eastAsiaTheme="minorEastAsia"/>
                <w:sz w:val="18"/>
                <w:szCs w:val="18"/>
              </w:rPr>
            </w:pPr>
            <w:r>
              <w:rPr>
                <w:rFonts w:eastAsiaTheme="minorEastAsia"/>
                <w:sz w:val="18"/>
                <w:szCs w:val="18"/>
              </w:rPr>
              <w:t>± 30</w:t>
            </w:r>
          </w:p>
        </w:tc>
        <w:tc>
          <w:tcPr>
            <w:tcW w:w="1704" w:type="dxa"/>
            <w:vAlign w:val="center"/>
          </w:tcPr>
          <w:p w:rsidR="00246022" w:rsidRDefault="00222337">
            <w:pPr>
              <w:jc w:val="center"/>
              <w:rPr>
                <w:rFonts w:eastAsiaTheme="minorEastAsia"/>
                <w:sz w:val="18"/>
                <w:szCs w:val="18"/>
              </w:rPr>
            </w:pPr>
            <w:r>
              <w:rPr>
                <w:rFonts w:eastAsiaTheme="minorEastAsia"/>
                <w:sz w:val="18"/>
                <w:szCs w:val="18"/>
              </w:rPr>
              <w:t>± 50</w:t>
            </w:r>
          </w:p>
        </w:tc>
      </w:tr>
    </w:tbl>
    <w:p w:rsidR="00246022" w:rsidRDefault="00222337">
      <w:pPr>
        <w:snapToGrid w:val="0"/>
        <w:spacing w:line="380" w:lineRule="exact"/>
        <w:rPr>
          <w:rFonts w:eastAsia="黑体"/>
          <w:szCs w:val="21"/>
        </w:rPr>
      </w:pPr>
      <w:r>
        <w:rPr>
          <w:rFonts w:eastAsia="黑体"/>
          <w:szCs w:val="21"/>
        </w:rPr>
        <w:t xml:space="preserve">5.4 </w:t>
      </w:r>
      <w:r>
        <w:rPr>
          <w:rFonts w:eastAsia="黑体" w:hAnsi="黑体"/>
          <w:szCs w:val="21"/>
        </w:rPr>
        <w:t>定量测定</w:t>
      </w:r>
    </w:p>
    <w:p w:rsidR="00246022" w:rsidRDefault="00222337">
      <w:pPr>
        <w:spacing w:line="360" w:lineRule="exact"/>
        <w:rPr>
          <w:rFonts w:eastAsiaTheme="minorEastAsia"/>
          <w:kern w:val="0"/>
          <w:szCs w:val="21"/>
        </w:rPr>
      </w:pPr>
      <w:r>
        <w:rPr>
          <w:rFonts w:eastAsiaTheme="minorEastAsia"/>
          <w:szCs w:val="21"/>
        </w:rPr>
        <w:t>5.4.1</w:t>
      </w:r>
      <w:r>
        <w:rPr>
          <w:rFonts w:eastAsiaTheme="minorEastAsia"/>
          <w:kern w:val="0"/>
          <w:szCs w:val="21"/>
        </w:rPr>
        <w:t>标准曲线的制作</w:t>
      </w:r>
    </w:p>
    <w:p w:rsidR="00246022" w:rsidRDefault="00222337">
      <w:pPr>
        <w:spacing w:line="380" w:lineRule="exact"/>
        <w:ind w:firstLineChars="196" w:firstLine="412"/>
        <w:rPr>
          <w:color w:val="000000"/>
          <w:szCs w:val="21"/>
        </w:rPr>
      </w:pPr>
      <w:r>
        <w:rPr>
          <w:color w:val="000000"/>
          <w:szCs w:val="21"/>
        </w:rPr>
        <w:t>按浓度由小到大的顺序</w:t>
      </w:r>
      <w:r w:rsidR="00F675E4">
        <w:rPr>
          <w:color w:val="000000"/>
          <w:szCs w:val="21"/>
        </w:rPr>
        <w:t>，</w:t>
      </w:r>
      <w:r>
        <w:rPr>
          <w:color w:val="000000"/>
          <w:szCs w:val="21"/>
        </w:rPr>
        <w:t>将基质标准溶液（</w:t>
      </w:r>
      <w:r>
        <w:rPr>
          <w:color w:val="000000"/>
          <w:szCs w:val="21"/>
        </w:rPr>
        <w:t>5.1.3</w:t>
      </w:r>
      <w:r>
        <w:rPr>
          <w:color w:val="000000"/>
          <w:szCs w:val="21"/>
        </w:rPr>
        <w:t>）分别注入高效液相色谱</w:t>
      </w:r>
      <w:r>
        <w:rPr>
          <w:color w:val="000000"/>
          <w:szCs w:val="21"/>
        </w:rPr>
        <w:t>/</w:t>
      </w:r>
      <w:r>
        <w:rPr>
          <w:color w:val="000000"/>
          <w:szCs w:val="21"/>
        </w:rPr>
        <w:t>串联质谱仪中</w:t>
      </w:r>
      <w:r w:rsidR="00F675E4">
        <w:rPr>
          <w:color w:val="000000"/>
          <w:szCs w:val="21"/>
        </w:rPr>
        <w:t>，</w:t>
      </w:r>
      <w:r>
        <w:rPr>
          <w:rFonts w:eastAsiaTheme="minorEastAsia"/>
          <w:kern w:val="0"/>
          <w:szCs w:val="21"/>
        </w:rPr>
        <w:t>按仪器参考条件（</w:t>
      </w:r>
      <w:r>
        <w:rPr>
          <w:rFonts w:eastAsiaTheme="minorEastAsia"/>
          <w:kern w:val="0"/>
          <w:szCs w:val="21"/>
        </w:rPr>
        <w:t>5.2</w:t>
      </w:r>
      <w:r>
        <w:rPr>
          <w:rFonts w:eastAsiaTheme="minorEastAsia"/>
          <w:kern w:val="0"/>
          <w:szCs w:val="21"/>
        </w:rPr>
        <w:t>）进行测定</w:t>
      </w:r>
      <w:r w:rsidR="00F675E4">
        <w:rPr>
          <w:rFonts w:eastAsiaTheme="minorEastAsia"/>
          <w:kern w:val="0"/>
          <w:szCs w:val="21"/>
        </w:rPr>
        <w:t>，</w:t>
      </w:r>
      <w:r>
        <w:rPr>
          <w:color w:val="000000"/>
          <w:szCs w:val="21"/>
        </w:rPr>
        <w:t>测定氨基</w:t>
      </w:r>
      <w:proofErr w:type="gramStart"/>
      <w:r>
        <w:rPr>
          <w:color w:val="000000"/>
          <w:szCs w:val="21"/>
        </w:rPr>
        <w:t>脲</w:t>
      </w:r>
      <w:proofErr w:type="gramEnd"/>
      <w:r>
        <w:rPr>
          <w:color w:val="000000"/>
          <w:szCs w:val="21"/>
        </w:rPr>
        <w:t>及其内标峰面积</w:t>
      </w:r>
      <w:r w:rsidR="00F675E4">
        <w:rPr>
          <w:szCs w:val="21"/>
        </w:rPr>
        <w:t>，</w:t>
      </w:r>
      <w:r>
        <w:rPr>
          <w:szCs w:val="21"/>
        </w:rPr>
        <w:t>以基质标准溶液</w:t>
      </w:r>
      <w:r>
        <w:rPr>
          <w:rFonts w:hint="eastAsia"/>
          <w:szCs w:val="21"/>
        </w:rPr>
        <w:t>中目标化合物的浓度和</w:t>
      </w:r>
      <w:r>
        <w:rPr>
          <w:szCs w:val="21"/>
        </w:rPr>
        <w:t>内标的浓度</w:t>
      </w:r>
      <w:r>
        <w:rPr>
          <w:rFonts w:hint="eastAsia"/>
          <w:szCs w:val="21"/>
        </w:rPr>
        <w:t>的比值</w:t>
      </w:r>
      <w:r>
        <w:rPr>
          <w:szCs w:val="21"/>
        </w:rPr>
        <w:t>为横坐标</w:t>
      </w:r>
      <w:r w:rsidR="00F675E4">
        <w:rPr>
          <w:szCs w:val="21"/>
        </w:rPr>
        <w:t>，</w:t>
      </w:r>
      <w:r>
        <w:rPr>
          <w:szCs w:val="21"/>
        </w:rPr>
        <w:t>以</w:t>
      </w:r>
      <w:bookmarkStart w:id="8" w:name="OLE_LINK2"/>
      <w:bookmarkStart w:id="9" w:name="OLE_LINK1"/>
      <w:r>
        <w:rPr>
          <w:szCs w:val="21"/>
        </w:rPr>
        <w:t>目标化合物</w:t>
      </w:r>
      <w:r>
        <w:rPr>
          <w:color w:val="000000"/>
          <w:szCs w:val="21"/>
        </w:rPr>
        <w:t>峰面积与内标峰面积的比值</w:t>
      </w:r>
      <w:bookmarkEnd w:id="8"/>
      <w:bookmarkEnd w:id="9"/>
      <w:r>
        <w:rPr>
          <w:color w:val="000000"/>
          <w:szCs w:val="21"/>
        </w:rPr>
        <w:t>为纵坐标</w:t>
      </w:r>
      <w:r w:rsidR="00F675E4">
        <w:rPr>
          <w:color w:val="000000"/>
          <w:szCs w:val="21"/>
        </w:rPr>
        <w:t>，</w:t>
      </w:r>
      <w:r>
        <w:rPr>
          <w:color w:val="000000"/>
          <w:szCs w:val="21"/>
        </w:rPr>
        <w:t>绘制标准曲线。</w:t>
      </w:r>
    </w:p>
    <w:p w:rsidR="00246022" w:rsidRDefault="00222337">
      <w:pPr>
        <w:spacing w:line="360" w:lineRule="exact"/>
        <w:rPr>
          <w:kern w:val="0"/>
          <w:szCs w:val="21"/>
        </w:rPr>
      </w:pPr>
      <w:r>
        <w:rPr>
          <w:kern w:val="0"/>
          <w:szCs w:val="21"/>
        </w:rPr>
        <w:t xml:space="preserve">5.4.2 </w:t>
      </w:r>
      <w:r>
        <w:rPr>
          <w:kern w:val="0"/>
          <w:szCs w:val="21"/>
        </w:rPr>
        <w:t>试样溶液的测定</w:t>
      </w:r>
    </w:p>
    <w:p w:rsidR="00246022" w:rsidRDefault="00222337">
      <w:pPr>
        <w:spacing w:line="360" w:lineRule="exact"/>
        <w:ind w:firstLineChars="200" w:firstLine="420"/>
        <w:rPr>
          <w:kern w:val="0"/>
          <w:szCs w:val="21"/>
        </w:rPr>
      </w:pPr>
      <w:r>
        <w:rPr>
          <w:kern w:val="0"/>
          <w:szCs w:val="21"/>
        </w:rPr>
        <w:t>将试样溶液（</w:t>
      </w:r>
      <w:r>
        <w:rPr>
          <w:kern w:val="0"/>
          <w:szCs w:val="21"/>
        </w:rPr>
        <w:t>5.1.2</w:t>
      </w:r>
      <w:r>
        <w:rPr>
          <w:kern w:val="0"/>
          <w:szCs w:val="21"/>
        </w:rPr>
        <w:t>）</w:t>
      </w:r>
      <w:r>
        <w:rPr>
          <w:color w:val="000000"/>
          <w:szCs w:val="21"/>
        </w:rPr>
        <w:t>注入高效液相色谱</w:t>
      </w:r>
      <w:r>
        <w:rPr>
          <w:color w:val="000000"/>
          <w:szCs w:val="21"/>
        </w:rPr>
        <w:t>/</w:t>
      </w:r>
      <w:r>
        <w:rPr>
          <w:color w:val="000000"/>
          <w:szCs w:val="21"/>
        </w:rPr>
        <w:t>串联质谱仪中</w:t>
      </w:r>
      <w:r w:rsidR="00F675E4">
        <w:rPr>
          <w:color w:val="000000"/>
          <w:szCs w:val="21"/>
        </w:rPr>
        <w:t>，</w:t>
      </w:r>
      <w:r>
        <w:rPr>
          <w:kern w:val="0"/>
          <w:szCs w:val="21"/>
        </w:rPr>
        <w:t>按仪器参考条件（</w:t>
      </w:r>
      <w:r>
        <w:rPr>
          <w:kern w:val="0"/>
          <w:szCs w:val="21"/>
        </w:rPr>
        <w:t>5.2</w:t>
      </w:r>
      <w:r>
        <w:rPr>
          <w:kern w:val="0"/>
          <w:szCs w:val="21"/>
        </w:rPr>
        <w:t>）进行测定</w:t>
      </w:r>
      <w:r w:rsidR="00F675E4">
        <w:rPr>
          <w:kern w:val="0"/>
          <w:szCs w:val="21"/>
        </w:rPr>
        <w:t>，</w:t>
      </w:r>
      <w:r>
        <w:rPr>
          <w:kern w:val="0"/>
          <w:szCs w:val="21"/>
        </w:rPr>
        <w:t>得到相应的样品溶液和内标物的色谱峰面积比值。利用根据标准曲线得到试样测定溶液中待测组分的浓度</w:t>
      </w:r>
      <w:r w:rsidR="00F675E4">
        <w:rPr>
          <w:kern w:val="0"/>
          <w:szCs w:val="21"/>
        </w:rPr>
        <w:t>，</w:t>
      </w:r>
      <w:r>
        <w:rPr>
          <w:kern w:val="0"/>
          <w:szCs w:val="21"/>
        </w:rPr>
        <w:t>平行测定次数不少于两次。</w:t>
      </w:r>
    </w:p>
    <w:p w:rsidR="00246022" w:rsidRDefault="00222337">
      <w:pPr>
        <w:snapToGrid w:val="0"/>
        <w:spacing w:line="380" w:lineRule="exact"/>
        <w:rPr>
          <w:rFonts w:eastAsiaTheme="minorEastAsia"/>
          <w:szCs w:val="21"/>
        </w:rPr>
      </w:pPr>
      <w:r>
        <w:rPr>
          <w:rFonts w:eastAsia="黑体"/>
          <w:szCs w:val="21"/>
        </w:rPr>
        <w:t>5.5</w:t>
      </w:r>
      <w:r>
        <w:rPr>
          <w:rFonts w:eastAsia="黑体" w:hAnsi="黑体"/>
          <w:szCs w:val="21"/>
        </w:rPr>
        <w:t>空白试验</w:t>
      </w:r>
    </w:p>
    <w:p w:rsidR="00246022" w:rsidRDefault="00222337">
      <w:pPr>
        <w:snapToGrid w:val="0"/>
        <w:spacing w:line="380" w:lineRule="exact"/>
        <w:rPr>
          <w:rFonts w:eastAsiaTheme="minorEastAsia"/>
          <w:szCs w:val="21"/>
        </w:rPr>
      </w:pPr>
      <w:r>
        <w:rPr>
          <w:rFonts w:eastAsiaTheme="minorEastAsia"/>
          <w:szCs w:val="21"/>
        </w:rPr>
        <w:t xml:space="preserve">   </w:t>
      </w:r>
      <w:r>
        <w:rPr>
          <w:rFonts w:eastAsiaTheme="minorEastAsia"/>
          <w:szCs w:val="21"/>
        </w:rPr>
        <w:t>除不称取试样外</w:t>
      </w:r>
      <w:r w:rsidR="00F675E4">
        <w:rPr>
          <w:rFonts w:eastAsiaTheme="minorEastAsia"/>
          <w:szCs w:val="21"/>
        </w:rPr>
        <w:t>，</w:t>
      </w:r>
      <w:r>
        <w:rPr>
          <w:rFonts w:eastAsiaTheme="minorEastAsia"/>
          <w:szCs w:val="21"/>
        </w:rPr>
        <w:t>均按照以上步骤进行。</w:t>
      </w:r>
    </w:p>
    <w:p w:rsidR="00246022" w:rsidRDefault="00222337" w:rsidP="00A61A99">
      <w:pPr>
        <w:snapToGrid w:val="0"/>
        <w:spacing w:beforeLines="50" w:before="156" w:afterLines="50" w:after="156" w:line="380" w:lineRule="exact"/>
        <w:outlineLvl w:val="0"/>
        <w:rPr>
          <w:rFonts w:eastAsia="黑体"/>
          <w:szCs w:val="21"/>
        </w:rPr>
      </w:pPr>
      <w:bookmarkStart w:id="10" w:name="_Toc308768554"/>
      <w:r>
        <w:rPr>
          <w:rFonts w:eastAsia="黑体"/>
          <w:szCs w:val="21"/>
        </w:rPr>
        <w:t xml:space="preserve">6 </w:t>
      </w:r>
      <w:r>
        <w:rPr>
          <w:rFonts w:eastAsia="黑体"/>
          <w:szCs w:val="21"/>
        </w:rPr>
        <w:t>结果计算</w:t>
      </w:r>
      <w:bookmarkEnd w:id="10"/>
    </w:p>
    <w:p w:rsidR="00246022" w:rsidRDefault="00222337">
      <w:pPr>
        <w:snapToGrid w:val="0"/>
        <w:spacing w:line="380" w:lineRule="exact"/>
        <w:rPr>
          <w:rFonts w:eastAsia="黑体"/>
          <w:sz w:val="28"/>
          <w:szCs w:val="28"/>
        </w:rPr>
      </w:pPr>
      <w:r>
        <w:rPr>
          <w:rFonts w:eastAsia="黑体"/>
          <w:sz w:val="28"/>
          <w:szCs w:val="28"/>
        </w:rPr>
        <w:t xml:space="preserve">   </w:t>
      </w:r>
      <w:r>
        <w:rPr>
          <w:szCs w:val="21"/>
        </w:rPr>
        <w:t>试样中</w:t>
      </w:r>
      <w:r>
        <w:rPr>
          <w:rFonts w:hint="eastAsia"/>
          <w:szCs w:val="21"/>
        </w:rPr>
        <w:t>氨基脲</w:t>
      </w:r>
      <w:r>
        <w:rPr>
          <w:szCs w:val="21"/>
        </w:rPr>
        <w:t>含量按式（</w:t>
      </w:r>
      <w:r>
        <w:rPr>
          <w:szCs w:val="21"/>
        </w:rPr>
        <w:t>1</w:t>
      </w:r>
      <w:r>
        <w:rPr>
          <w:szCs w:val="21"/>
        </w:rPr>
        <w:t>）计算：</w:t>
      </w:r>
      <w:r>
        <w:rPr>
          <w:szCs w:val="21"/>
        </w:rPr>
        <w:t xml:space="preserve"> </w:t>
      </w:r>
    </w:p>
    <w:p w:rsidR="00246022" w:rsidRDefault="00222337">
      <w:pPr>
        <w:snapToGrid w:val="0"/>
        <w:jc w:val="right"/>
        <w:rPr>
          <w:rFonts w:eastAsia="黑体"/>
          <w:sz w:val="28"/>
          <w:szCs w:val="28"/>
        </w:rPr>
      </w:pPr>
      <w:r>
        <w:rPr>
          <w:rFonts w:eastAsia="黑体"/>
          <w:sz w:val="28"/>
          <w:szCs w:val="28"/>
        </w:rPr>
        <w:t xml:space="preserve">    </w:t>
      </w:r>
    </w:p>
    <w:p w:rsidR="00246022" w:rsidRDefault="00222337">
      <w:pPr>
        <w:snapToGrid w:val="0"/>
        <w:jc w:val="center"/>
        <w:rPr>
          <w:rFonts w:eastAsiaTheme="minorEastAsia"/>
          <w:szCs w:val="21"/>
        </w:rPr>
      </w:pPr>
      <w:r>
        <w:rPr>
          <w:rFonts w:eastAsiaTheme="minorEastAsia" w:hint="eastAsia"/>
          <w:i/>
          <w:szCs w:val="21"/>
        </w:rPr>
        <w:t>X=</w:t>
      </w:r>
      <w:r w:rsidR="001F56DC">
        <w:rPr>
          <w:rFonts w:eastAsiaTheme="minorEastAsia"/>
          <w:i/>
          <w:szCs w:val="21"/>
        </w:rPr>
        <w:t>ρ</w:t>
      </w:r>
      <w:r>
        <w:rPr>
          <w:rFonts w:eastAsiaTheme="minorEastAsia" w:hint="eastAsia"/>
          <w:i/>
          <w:szCs w:val="21"/>
        </w:rPr>
        <w:t xml:space="preserve"> </w:t>
      </w:r>
      <w:r>
        <w:rPr>
          <w:rFonts w:eastAsiaTheme="minorEastAsia"/>
          <w:szCs w:val="21"/>
        </w:rPr>
        <w:t>……………………………………</w:t>
      </w:r>
      <w:r>
        <w:rPr>
          <w:rFonts w:eastAsiaTheme="minorEastAsia"/>
          <w:szCs w:val="21"/>
        </w:rPr>
        <w:t>（</w:t>
      </w:r>
      <w:r>
        <w:rPr>
          <w:rFonts w:eastAsiaTheme="minorEastAsia"/>
          <w:szCs w:val="21"/>
        </w:rPr>
        <w:t>1</w:t>
      </w:r>
      <w:r>
        <w:rPr>
          <w:rFonts w:eastAsiaTheme="minorEastAsia"/>
          <w:szCs w:val="21"/>
        </w:rPr>
        <w:t>）</w:t>
      </w:r>
    </w:p>
    <w:p w:rsidR="00246022" w:rsidRDefault="00222337">
      <w:pPr>
        <w:snapToGrid w:val="0"/>
        <w:spacing w:line="380" w:lineRule="exact"/>
        <w:rPr>
          <w:rFonts w:eastAsiaTheme="minorEastAsia"/>
          <w:szCs w:val="21"/>
        </w:rPr>
      </w:pPr>
      <w:r>
        <w:rPr>
          <w:rFonts w:eastAsiaTheme="minorEastAsia"/>
          <w:szCs w:val="21"/>
        </w:rPr>
        <w:t xml:space="preserve">    </w:t>
      </w:r>
      <w:r>
        <w:rPr>
          <w:rFonts w:eastAsiaTheme="minorEastAsia"/>
          <w:szCs w:val="21"/>
        </w:rPr>
        <w:t>式中：</w:t>
      </w:r>
    </w:p>
    <w:p w:rsidR="00246022" w:rsidRDefault="00222337">
      <w:pPr>
        <w:snapToGrid w:val="0"/>
        <w:spacing w:line="380" w:lineRule="exact"/>
        <w:rPr>
          <w:rFonts w:eastAsiaTheme="minorEastAsia"/>
          <w:szCs w:val="21"/>
        </w:rPr>
      </w:pPr>
      <w:r>
        <w:rPr>
          <w:rFonts w:eastAsiaTheme="minorEastAsia"/>
          <w:szCs w:val="21"/>
        </w:rPr>
        <w:t xml:space="preserve">    </w:t>
      </w:r>
      <w:r>
        <w:rPr>
          <w:rFonts w:eastAsiaTheme="minorEastAsia"/>
          <w:i/>
          <w:szCs w:val="21"/>
        </w:rPr>
        <w:t xml:space="preserve">X </w:t>
      </w:r>
      <w:r>
        <w:rPr>
          <w:rFonts w:eastAsiaTheme="minorEastAsia"/>
          <w:szCs w:val="21"/>
        </w:rPr>
        <w:t>—</w:t>
      </w:r>
      <w:r>
        <w:rPr>
          <w:rFonts w:eastAsiaTheme="minorEastAsia"/>
          <w:szCs w:val="21"/>
        </w:rPr>
        <w:t>试样中</w:t>
      </w:r>
      <w:r>
        <w:rPr>
          <w:rFonts w:hint="eastAsia"/>
          <w:szCs w:val="21"/>
        </w:rPr>
        <w:t>氨基</w:t>
      </w:r>
      <w:proofErr w:type="gramStart"/>
      <w:r>
        <w:rPr>
          <w:rFonts w:hint="eastAsia"/>
          <w:szCs w:val="21"/>
        </w:rPr>
        <w:t>脲</w:t>
      </w:r>
      <w:proofErr w:type="gramEnd"/>
      <w:r>
        <w:rPr>
          <w:rFonts w:eastAsiaTheme="minorEastAsia"/>
          <w:szCs w:val="21"/>
        </w:rPr>
        <w:t>的含量</w:t>
      </w:r>
      <w:r w:rsidR="00F675E4">
        <w:rPr>
          <w:rFonts w:eastAsiaTheme="minorEastAsia"/>
          <w:szCs w:val="21"/>
        </w:rPr>
        <w:t>，</w:t>
      </w:r>
      <w:r>
        <w:rPr>
          <w:rFonts w:eastAsiaTheme="minorEastAsia"/>
          <w:szCs w:val="21"/>
        </w:rPr>
        <w:t>单位为</w:t>
      </w:r>
      <w:proofErr w:type="gramStart"/>
      <w:r>
        <w:rPr>
          <w:rFonts w:eastAsiaTheme="minorEastAsia"/>
          <w:szCs w:val="21"/>
        </w:rPr>
        <w:t>微克每</w:t>
      </w:r>
      <w:proofErr w:type="gramEnd"/>
      <w:r>
        <w:rPr>
          <w:rFonts w:eastAsiaTheme="minorEastAsia"/>
          <w:szCs w:val="21"/>
        </w:rPr>
        <w:t>千克（</w:t>
      </w:r>
      <w:proofErr w:type="spellStart"/>
      <w:r>
        <w:rPr>
          <w:szCs w:val="21"/>
        </w:rPr>
        <w:t>μg</w:t>
      </w:r>
      <w:proofErr w:type="spellEnd"/>
      <w:r>
        <w:rPr>
          <w:rFonts w:eastAsiaTheme="minorEastAsia"/>
          <w:szCs w:val="21"/>
        </w:rPr>
        <w:t>/kg</w:t>
      </w:r>
      <w:r>
        <w:rPr>
          <w:rFonts w:eastAsiaTheme="minorEastAsia"/>
          <w:szCs w:val="21"/>
        </w:rPr>
        <w:t>）；</w:t>
      </w:r>
    </w:p>
    <w:p w:rsidR="00246022" w:rsidRDefault="00222337">
      <w:pPr>
        <w:snapToGrid w:val="0"/>
        <w:spacing w:line="380" w:lineRule="exact"/>
        <w:rPr>
          <w:rFonts w:eastAsiaTheme="minorEastAsia"/>
          <w:szCs w:val="21"/>
        </w:rPr>
      </w:pPr>
      <w:r>
        <w:rPr>
          <w:rFonts w:eastAsiaTheme="minorEastAsia"/>
          <w:szCs w:val="21"/>
        </w:rPr>
        <w:t xml:space="preserve">    </w:t>
      </w:r>
      <w:r w:rsidR="001F56DC" w:rsidRPr="0015305F">
        <w:rPr>
          <w:rFonts w:eastAsiaTheme="minorEastAsia"/>
          <w:i/>
          <w:szCs w:val="21"/>
        </w:rPr>
        <w:t>ρ</w:t>
      </w:r>
      <w:r w:rsidR="0014370D">
        <w:rPr>
          <w:rFonts w:eastAsiaTheme="minorEastAsia"/>
          <w:i/>
          <w:szCs w:val="21"/>
        </w:rPr>
        <w:t xml:space="preserve"> </w:t>
      </w:r>
      <w:r>
        <w:rPr>
          <w:rFonts w:eastAsiaTheme="minorEastAsia"/>
          <w:szCs w:val="21"/>
        </w:rPr>
        <w:t>—</w:t>
      </w:r>
      <w:r w:rsidR="0014370D">
        <w:rPr>
          <w:rFonts w:hint="eastAsia"/>
          <w:kern w:val="0"/>
          <w:szCs w:val="22"/>
        </w:rPr>
        <w:t>由</w:t>
      </w:r>
      <w:r>
        <w:rPr>
          <w:rFonts w:hAnsi="宋体" w:hint="eastAsia"/>
          <w:szCs w:val="21"/>
        </w:rPr>
        <w:t>标准曲线得</w:t>
      </w:r>
      <w:r w:rsidR="0014370D">
        <w:rPr>
          <w:rFonts w:hAnsi="宋体" w:hint="eastAsia"/>
          <w:szCs w:val="21"/>
        </w:rPr>
        <w:t>到</w:t>
      </w:r>
      <w:r>
        <w:rPr>
          <w:rFonts w:hAnsi="宋体" w:hint="eastAsia"/>
          <w:szCs w:val="21"/>
        </w:rPr>
        <w:t>的</w:t>
      </w:r>
      <w:r w:rsidR="0014370D">
        <w:rPr>
          <w:rFonts w:hAnsi="宋体" w:hint="eastAsia"/>
          <w:szCs w:val="21"/>
        </w:rPr>
        <w:t>试样中</w:t>
      </w:r>
      <w:r>
        <w:rPr>
          <w:rFonts w:eastAsiaTheme="minorEastAsia" w:hint="eastAsia"/>
          <w:szCs w:val="21"/>
        </w:rPr>
        <w:t>氨基</w:t>
      </w:r>
      <w:proofErr w:type="gramStart"/>
      <w:r>
        <w:rPr>
          <w:rFonts w:eastAsiaTheme="minorEastAsia" w:hint="eastAsia"/>
          <w:szCs w:val="21"/>
        </w:rPr>
        <w:t>脲</w:t>
      </w:r>
      <w:proofErr w:type="gramEnd"/>
      <w:r>
        <w:rPr>
          <w:kern w:val="0"/>
          <w:szCs w:val="22"/>
        </w:rPr>
        <w:t>的浓度</w:t>
      </w:r>
      <w:r w:rsidR="00F675E4">
        <w:rPr>
          <w:kern w:val="0"/>
          <w:szCs w:val="22"/>
        </w:rPr>
        <w:t>，</w:t>
      </w:r>
      <w:r>
        <w:rPr>
          <w:kern w:val="0"/>
          <w:szCs w:val="22"/>
        </w:rPr>
        <w:t>单位为</w:t>
      </w:r>
      <w:proofErr w:type="gramStart"/>
      <w:r>
        <w:rPr>
          <w:rFonts w:hint="eastAsia"/>
          <w:kern w:val="0"/>
          <w:szCs w:val="22"/>
        </w:rPr>
        <w:t>微</w:t>
      </w:r>
      <w:r>
        <w:rPr>
          <w:kern w:val="0"/>
          <w:szCs w:val="22"/>
        </w:rPr>
        <w:t>克每</w:t>
      </w:r>
      <w:proofErr w:type="gramEnd"/>
      <w:r>
        <w:rPr>
          <w:rFonts w:hint="eastAsia"/>
          <w:kern w:val="0"/>
          <w:szCs w:val="22"/>
        </w:rPr>
        <w:t>千克</w:t>
      </w:r>
      <w:r>
        <w:rPr>
          <w:rFonts w:eastAsiaTheme="minorEastAsia"/>
          <w:szCs w:val="21"/>
        </w:rPr>
        <w:t>（</w:t>
      </w:r>
      <w:proofErr w:type="spellStart"/>
      <w:r>
        <w:rPr>
          <w:szCs w:val="21"/>
        </w:rPr>
        <w:t>μg</w:t>
      </w:r>
      <w:proofErr w:type="spellEnd"/>
      <w:r>
        <w:rPr>
          <w:rFonts w:eastAsiaTheme="minorEastAsia"/>
          <w:szCs w:val="21"/>
        </w:rPr>
        <w:t>/kg</w:t>
      </w:r>
      <w:r>
        <w:rPr>
          <w:rFonts w:eastAsiaTheme="minorEastAsia"/>
          <w:szCs w:val="21"/>
        </w:rPr>
        <w:t>）；</w:t>
      </w:r>
    </w:p>
    <w:p w:rsidR="00246022" w:rsidRPr="00F675E4" w:rsidRDefault="00222337">
      <w:pPr>
        <w:snapToGrid w:val="0"/>
        <w:spacing w:line="380" w:lineRule="exact"/>
        <w:rPr>
          <w:rFonts w:eastAsiaTheme="minorEastAsia"/>
          <w:sz w:val="18"/>
          <w:szCs w:val="18"/>
        </w:rPr>
      </w:pPr>
      <w:r>
        <w:rPr>
          <w:rFonts w:eastAsiaTheme="minorEastAsia"/>
          <w:szCs w:val="21"/>
        </w:rPr>
        <w:t xml:space="preserve"> </w:t>
      </w:r>
      <w:r w:rsidRPr="00F675E4">
        <w:rPr>
          <w:rFonts w:eastAsiaTheme="minorEastAsia"/>
          <w:sz w:val="18"/>
          <w:szCs w:val="18"/>
        </w:rPr>
        <w:t>注：计算结果需将空白值扣除</w:t>
      </w:r>
      <w:r w:rsidRPr="00F675E4">
        <w:rPr>
          <w:rFonts w:eastAsiaTheme="minorEastAsia" w:hint="eastAsia"/>
          <w:sz w:val="18"/>
          <w:szCs w:val="18"/>
        </w:rPr>
        <w:t>,</w:t>
      </w:r>
      <w:r w:rsidRPr="00F675E4">
        <w:rPr>
          <w:rFonts w:eastAsiaTheme="minorEastAsia" w:hint="eastAsia"/>
          <w:sz w:val="18"/>
          <w:szCs w:val="18"/>
        </w:rPr>
        <w:t>测定结果用平行测定的算术平均值表示</w:t>
      </w:r>
      <w:r w:rsidR="00F675E4" w:rsidRPr="00F675E4">
        <w:rPr>
          <w:rFonts w:eastAsiaTheme="minorEastAsia" w:hint="eastAsia"/>
          <w:sz w:val="18"/>
          <w:szCs w:val="18"/>
        </w:rPr>
        <w:t>，</w:t>
      </w:r>
      <w:r w:rsidRPr="00F675E4">
        <w:rPr>
          <w:rFonts w:eastAsiaTheme="minorEastAsia" w:hint="eastAsia"/>
          <w:sz w:val="18"/>
          <w:szCs w:val="18"/>
        </w:rPr>
        <w:t>保留三位有效数字</w:t>
      </w:r>
      <w:r w:rsidRPr="00F675E4">
        <w:rPr>
          <w:rFonts w:eastAsiaTheme="minorEastAsia"/>
          <w:sz w:val="18"/>
          <w:szCs w:val="18"/>
        </w:rPr>
        <w:t>。</w:t>
      </w:r>
    </w:p>
    <w:p w:rsidR="00246022" w:rsidRDefault="00222337" w:rsidP="00A61A99">
      <w:pPr>
        <w:snapToGrid w:val="0"/>
        <w:spacing w:beforeLines="50" w:before="156" w:afterLines="50" w:after="156" w:line="380" w:lineRule="exact"/>
        <w:outlineLvl w:val="0"/>
        <w:rPr>
          <w:rFonts w:eastAsia="黑体"/>
          <w:szCs w:val="21"/>
        </w:rPr>
      </w:pPr>
      <w:r>
        <w:rPr>
          <w:rFonts w:eastAsia="黑体"/>
          <w:szCs w:val="21"/>
        </w:rPr>
        <w:t xml:space="preserve">7 </w:t>
      </w:r>
      <w:r>
        <w:rPr>
          <w:rFonts w:eastAsia="黑体"/>
          <w:szCs w:val="21"/>
        </w:rPr>
        <w:t>精密度</w:t>
      </w:r>
    </w:p>
    <w:p w:rsidR="00246022" w:rsidRDefault="00222337">
      <w:pPr>
        <w:spacing w:line="360" w:lineRule="exact"/>
        <w:ind w:firstLine="465"/>
        <w:rPr>
          <w:szCs w:val="21"/>
        </w:rPr>
      </w:pPr>
      <w:r>
        <w:rPr>
          <w:szCs w:val="21"/>
        </w:rPr>
        <w:t>在重复性条件下获得的两次独立测定结果的绝对差值不得超过算术平均值的</w:t>
      </w:r>
      <w:r>
        <w:rPr>
          <w:rFonts w:hint="eastAsia"/>
          <w:szCs w:val="21"/>
        </w:rPr>
        <w:t>15</w:t>
      </w:r>
      <w:r>
        <w:rPr>
          <w:szCs w:val="21"/>
        </w:rPr>
        <w:t>%</w:t>
      </w:r>
      <w:r>
        <w:rPr>
          <w:szCs w:val="21"/>
        </w:rPr>
        <w:t>。</w:t>
      </w:r>
    </w:p>
    <w:p w:rsidR="00246022" w:rsidRDefault="00222337" w:rsidP="00A61A99">
      <w:pPr>
        <w:snapToGrid w:val="0"/>
        <w:spacing w:beforeLines="50" w:before="156" w:afterLines="50" w:after="156" w:line="380" w:lineRule="exact"/>
        <w:outlineLvl w:val="0"/>
        <w:rPr>
          <w:rFonts w:eastAsia="黑体"/>
          <w:szCs w:val="21"/>
        </w:rPr>
      </w:pPr>
      <w:r>
        <w:rPr>
          <w:rFonts w:eastAsia="黑体"/>
          <w:szCs w:val="21"/>
        </w:rPr>
        <w:t xml:space="preserve">8 </w:t>
      </w:r>
      <w:r>
        <w:rPr>
          <w:rFonts w:eastAsia="黑体"/>
          <w:szCs w:val="21"/>
        </w:rPr>
        <w:t>其他</w:t>
      </w:r>
    </w:p>
    <w:p w:rsidR="00246022" w:rsidRDefault="00222337">
      <w:pPr>
        <w:snapToGrid w:val="0"/>
        <w:spacing w:line="380" w:lineRule="exact"/>
        <w:ind w:firstLine="420"/>
        <w:outlineLvl w:val="0"/>
        <w:rPr>
          <w:rFonts w:eastAsia="黑体"/>
          <w:sz w:val="28"/>
          <w:szCs w:val="28"/>
        </w:rPr>
      </w:pPr>
      <w:r>
        <w:rPr>
          <w:szCs w:val="21"/>
        </w:rPr>
        <w:t>本方法对</w:t>
      </w:r>
      <w:r>
        <w:rPr>
          <w:rFonts w:eastAsiaTheme="minorEastAsia" w:hAnsiTheme="minorEastAsia"/>
          <w:szCs w:val="21"/>
        </w:rPr>
        <w:t>小麦粉及其制品中氨基</w:t>
      </w:r>
      <w:proofErr w:type="gramStart"/>
      <w:r>
        <w:rPr>
          <w:rFonts w:eastAsiaTheme="minorEastAsia" w:hAnsiTheme="minorEastAsia"/>
          <w:szCs w:val="21"/>
        </w:rPr>
        <w:t>脲</w:t>
      </w:r>
      <w:proofErr w:type="gramEnd"/>
      <w:r>
        <w:rPr>
          <w:rFonts w:eastAsiaTheme="minorEastAsia" w:hAnsiTheme="minorEastAsia"/>
          <w:szCs w:val="21"/>
        </w:rPr>
        <w:t>残留</w:t>
      </w:r>
      <w:r>
        <w:rPr>
          <w:szCs w:val="21"/>
        </w:rPr>
        <w:t>的检出限为</w:t>
      </w:r>
      <w:r>
        <w:rPr>
          <w:szCs w:val="21"/>
        </w:rPr>
        <w:t xml:space="preserve">0.5 </w:t>
      </w:r>
      <w:proofErr w:type="spellStart"/>
      <w:r>
        <w:rPr>
          <w:szCs w:val="21"/>
        </w:rPr>
        <w:t>μg</w:t>
      </w:r>
      <w:proofErr w:type="spellEnd"/>
      <w:r>
        <w:rPr>
          <w:szCs w:val="21"/>
        </w:rPr>
        <w:t>/kg</w:t>
      </w:r>
      <w:r w:rsidR="00F675E4">
        <w:rPr>
          <w:szCs w:val="21"/>
        </w:rPr>
        <w:t>，</w:t>
      </w:r>
      <w:r>
        <w:rPr>
          <w:szCs w:val="21"/>
        </w:rPr>
        <w:t>定量限为</w:t>
      </w:r>
      <w:r>
        <w:rPr>
          <w:szCs w:val="21"/>
        </w:rPr>
        <w:t xml:space="preserve">1.0 </w:t>
      </w:r>
      <w:proofErr w:type="spellStart"/>
      <w:r>
        <w:rPr>
          <w:szCs w:val="21"/>
        </w:rPr>
        <w:t>μg</w:t>
      </w:r>
      <w:proofErr w:type="spellEnd"/>
      <w:r>
        <w:rPr>
          <w:szCs w:val="21"/>
        </w:rPr>
        <w:t>/kg</w:t>
      </w:r>
      <w:r>
        <w:rPr>
          <w:szCs w:val="21"/>
        </w:rPr>
        <w:t>。</w:t>
      </w:r>
    </w:p>
    <w:p w:rsidR="00246022" w:rsidRDefault="00222337">
      <w:pPr>
        <w:spacing w:line="360" w:lineRule="auto"/>
        <w:ind w:firstLineChars="200" w:firstLine="420"/>
        <w:jc w:val="left"/>
        <w:rPr>
          <w:szCs w:val="21"/>
        </w:rPr>
      </w:pPr>
      <w:r>
        <w:rPr>
          <w:szCs w:val="21"/>
        </w:rPr>
        <w:t>本方法在加标量为</w:t>
      </w:r>
      <w:r>
        <w:rPr>
          <w:szCs w:val="21"/>
        </w:rPr>
        <w:t xml:space="preserve">1.0 </w:t>
      </w:r>
      <w:proofErr w:type="spellStart"/>
      <w:r>
        <w:rPr>
          <w:szCs w:val="21"/>
        </w:rPr>
        <w:t>μg</w:t>
      </w:r>
      <w:proofErr w:type="spellEnd"/>
      <w:r>
        <w:rPr>
          <w:szCs w:val="21"/>
        </w:rPr>
        <w:t>/kg</w:t>
      </w:r>
      <w:r>
        <w:rPr>
          <w:szCs w:val="21"/>
        </w:rPr>
        <w:t>～</w:t>
      </w:r>
      <w:r>
        <w:rPr>
          <w:szCs w:val="21"/>
        </w:rPr>
        <w:t xml:space="preserve">10.0 </w:t>
      </w:r>
      <w:proofErr w:type="spellStart"/>
      <w:r>
        <w:rPr>
          <w:szCs w:val="21"/>
        </w:rPr>
        <w:t>μg</w:t>
      </w:r>
      <w:proofErr w:type="spellEnd"/>
      <w:r>
        <w:rPr>
          <w:szCs w:val="21"/>
        </w:rPr>
        <w:t>/kg</w:t>
      </w:r>
      <w:r>
        <w:rPr>
          <w:szCs w:val="21"/>
        </w:rPr>
        <w:t>内</w:t>
      </w:r>
      <w:r w:rsidR="00F675E4">
        <w:rPr>
          <w:szCs w:val="21"/>
        </w:rPr>
        <w:t>，</w:t>
      </w:r>
      <w:r>
        <w:rPr>
          <w:szCs w:val="21"/>
        </w:rPr>
        <w:t>加标回收率为</w:t>
      </w:r>
      <w:r>
        <w:rPr>
          <w:szCs w:val="21"/>
        </w:rPr>
        <w:t>75.0%</w:t>
      </w:r>
      <w:r>
        <w:rPr>
          <w:szCs w:val="21"/>
        </w:rPr>
        <w:t>～</w:t>
      </w:r>
      <w:r>
        <w:rPr>
          <w:szCs w:val="21"/>
        </w:rPr>
        <w:t>105.3%</w:t>
      </w:r>
      <w:r>
        <w:rPr>
          <w:rFonts w:hint="eastAsia"/>
          <w:szCs w:val="21"/>
        </w:rPr>
        <w:t>。</w:t>
      </w:r>
    </w:p>
    <w:p w:rsidR="00246022" w:rsidRDefault="00222337">
      <w:pPr>
        <w:snapToGrid w:val="0"/>
        <w:spacing w:line="380" w:lineRule="exact"/>
        <w:ind w:firstLine="420"/>
        <w:outlineLvl w:val="0"/>
        <w:rPr>
          <w:szCs w:val="21"/>
        </w:rPr>
      </w:pPr>
      <w:r>
        <w:rPr>
          <w:rFonts w:hint="eastAsia"/>
          <w:szCs w:val="21"/>
        </w:rPr>
        <w:t>空白试验</w:t>
      </w:r>
      <w:r w:rsidR="00F675E4">
        <w:rPr>
          <w:rFonts w:hint="eastAsia"/>
          <w:szCs w:val="21"/>
        </w:rPr>
        <w:t>，</w:t>
      </w:r>
      <w:r>
        <w:rPr>
          <w:rFonts w:hint="eastAsia"/>
          <w:szCs w:val="21"/>
        </w:rPr>
        <w:t>应无干扰。</w:t>
      </w:r>
    </w:p>
    <w:p w:rsidR="00246022" w:rsidRDefault="00246022">
      <w:pPr>
        <w:snapToGrid w:val="0"/>
        <w:spacing w:line="380" w:lineRule="exact"/>
        <w:ind w:firstLine="420"/>
        <w:outlineLvl w:val="0"/>
        <w:rPr>
          <w:szCs w:val="21"/>
        </w:rPr>
        <w:sectPr w:rsidR="00246022">
          <w:headerReference w:type="default" r:id="rId10"/>
          <w:footerReference w:type="default" r:id="rId11"/>
          <w:pgSz w:w="11906" w:h="16838"/>
          <w:pgMar w:top="1440" w:right="1800" w:bottom="1440" w:left="1800" w:header="851" w:footer="992" w:gutter="0"/>
          <w:cols w:space="425"/>
          <w:docGrid w:type="lines" w:linePitch="312"/>
        </w:sectPr>
      </w:pPr>
    </w:p>
    <w:p w:rsidR="00246022" w:rsidRPr="00A16516" w:rsidRDefault="00222337" w:rsidP="00A16516">
      <w:pPr>
        <w:snapToGrid w:val="0"/>
        <w:spacing w:before="312" w:after="312" w:line="380" w:lineRule="exact"/>
        <w:ind w:firstLine="420"/>
        <w:outlineLvl w:val="0"/>
        <w:rPr>
          <w:rFonts w:ascii="黑体" w:eastAsia="黑体"/>
          <w:sz w:val="32"/>
          <w:szCs w:val="32"/>
        </w:rPr>
      </w:pPr>
      <w:r w:rsidRPr="00A16516">
        <w:rPr>
          <w:rFonts w:ascii="黑体" w:eastAsia="黑体" w:hAnsi="黑体" w:hint="eastAsia"/>
          <w:sz w:val="32"/>
          <w:szCs w:val="32"/>
        </w:rPr>
        <w:lastRenderedPageBreak/>
        <w:t>附录</w:t>
      </w:r>
      <w:r w:rsidRPr="00A16516">
        <w:rPr>
          <w:rFonts w:ascii="黑体" w:eastAsia="黑体" w:hint="eastAsia"/>
          <w:sz w:val="32"/>
          <w:szCs w:val="32"/>
        </w:rPr>
        <w:t>A</w:t>
      </w:r>
    </w:p>
    <w:p w:rsidR="00246022" w:rsidRDefault="00222337">
      <w:pPr>
        <w:snapToGrid w:val="0"/>
        <w:spacing w:beforeLines="50" w:before="156" w:line="380" w:lineRule="exact"/>
        <w:ind w:firstLine="420"/>
        <w:jc w:val="center"/>
        <w:outlineLvl w:val="0"/>
        <w:rPr>
          <w:rFonts w:ascii="黑体" w:eastAsia="黑体" w:hint="eastAsia"/>
          <w:kern w:val="0"/>
          <w:sz w:val="32"/>
          <w:szCs w:val="32"/>
        </w:rPr>
      </w:pPr>
      <w:r w:rsidRPr="00A16516">
        <w:rPr>
          <w:rFonts w:ascii="黑体" w:eastAsia="黑体" w:hint="eastAsia"/>
          <w:kern w:val="0"/>
          <w:sz w:val="32"/>
          <w:szCs w:val="32"/>
        </w:rPr>
        <w:t>氨基</w:t>
      </w:r>
      <w:proofErr w:type="gramStart"/>
      <w:r w:rsidRPr="00A16516">
        <w:rPr>
          <w:rFonts w:ascii="黑体" w:eastAsia="黑体" w:hint="eastAsia"/>
          <w:kern w:val="0"/>
          <w:sz w:val="32"/>
          <w:szCs w:val="32"/>
        </w:rPr>
        <w:t>脲</w:t>
      </w:r>
      <w:proofErr w:type="gramEnd"/>
      <w:r w:rsidRPr="00A16516">
        <w:rPr>
          <w:rFonts w:ascii="黑体" w:eastAsia="黑体" w:hint="eastAsia"/>
          <w:kern w:val="0"/>
          <w:sz w:val="32"/>
          <w:szCs w:val="32"/>
        </w:rPr>
        <w:t>特征离子质量色谱图</w:t>
      </w:r>
    </w:p>
    <w:p w:rsidR="00A61A99" w:rsidRPr="00A16516" w:rsidRDefault="00A61A99">
      <w:pPr>
        <w:snapToGrid w:val="0"/>
        <w:spacing w:beforeLines="50" w:before="156" w:line="380" w:lineRule="exact"/>
        <w:ind w:firstLine="420"/>
        <w:jc w:val="center"/>
        <w:outlineLvl w:val="0"/>
        <w:rPr>
          <w:rFonts w:ascii="黑体" w:eastAsia="黑体"/>
          <w:kern w:val="0"/>
          <w:sz w:val="32"/>
          <w:szCs w:val="32"/>
        </w:rPr>
      </w:pPr>
    </w:p>
    <w:p w:rsidR="00246022" w:rsidRDefault="0063128C">
      <w:pPr>
        <w:spacing w:line="360" w:lineRule="auto"/>
        <w:jc w:val="center"/>
        <w:rPr>
          <w:rFonts w:eastAsia="黑体"/>
          <w:sz w:val="28"/>
          <w:szCs w:val="28"/>
        </w:rPr>
      </w:pPr>
      <w:r>
        <w:rPr>
          <w:rFonts w:eastAsia="黑体"/>
          <w:noProof/>
          <w:sz w:val="28"/>
          <w:szCs w:val="28"/>
        </w:rPr>
        <w:drawing>
          <wp:inline distT="0" distB="0" distL="0" distR="0">
            <wp:extent cx="5267325" cy="3200400"/>
            <wp:effectExtent l="0" t="0" r="0" b="0"/>
            <wp:docPr id="2" name="图片 2" descr="F:\webwxgetmsg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ebwxgetmsgim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3200400"/>
                    </a:xfrm>
                    <a:prstGeom prst="rect">
                      <a:avLst/>
                    </a:prstGeom>
                    <a:noFill/>
                    <a:ln>
                      <a:noFill/>
                    </a:ln>
                  </pic:spPr>
                </pic:pic>
              </a:graphicData>
            </a:graphic>
          </wp:inline>
        </w:drawing>
      </w:r>
    </w:p>
    <w:p w:rsidR="00246022" w:rsidRDefault="00222337">
      <w:pPr>
        <w:spacing w:line="360" w:lineRule="auto"/>
        <w:ind w:firstLine="1050"/>
        <w:jc w:val="center"/>
        <w:rPr>
          <w:rFonts w:eastAsia="黑体"/>
          <w:sz w:val="28"/>
          <w:szCs w:val="28"/>
        </w:rPr>
      </w:pPr>
      <w:r>
        <w:rPr>
          <w:rFonts w:eastAsia="黑体"/>
          <w:szCs w:val="21"/>
        </w:rPr>
        <w:t>图</w:t>
      </w:r>
      <w:r>
        <w:rPr>
          <w:rFonts w:eastAsia="黑体"/>
          <w:szCs w:val="21"/>
        </w:rPr>
        <w:t xml:space="preserve">A.1 </w:t>
      </w:r>
      <w:r>
        <w:rPr>
          <w:rFonts w:eastAsia="黑体"/>
          <w:szCs w:val="21"/>
        </w:rPr>
        <w:t>氨基</w:t>
      </w:r>
      <w:proofErr w:type="gramStart"/>
      <w:r>
        <w:rPr>
          <w:rFonts w:eastAsia="黑体"/>
          <w:szCs w:val="21"/>
        </w:rPr>
        <w:t>脲</w:t>
      </w:r>
      <w:proofErr w:type="gramEnd"/>
      <w:r>
        <w:rPr>
          <w:rFonts w:eastAsia="黑体"/>
          <w:szCs w:val="21"/>
        </w:rPr>
        <w:t>及其同位素内标标准溶液的</w:t>
      </w:r>
      <w:r>
        <w:rPr>
          <w:rFonts w:eastAsia="黑体"/>
          <w:szCs w:val="21"/>
        </w:rPr>
        <w:t xml:space="preserve">MRM </w:t>
      </w:r>
      <w:r>
        <w:rPr>
          <w:rFonts w:eastAsia="黑体"/>
          <w:szCs w:val="21"/>
        </w:rPr>
        <w:t>色谱图</w:t>
      </w:r>
    </w:p>
    <w:p w:rsidR="00246022" w:rsidRPr="00BB358A" w:rsidRDefault="00222337" w:rsidP="00BB358A">
      <w:pPr>
        <w:pStyle w:val="af0"/>
        <w:numPr>
          <w:ilvl w:val="0"/>
          <w:numId w:val="2"/>
        </w:numPr>
        <w:ind w:firstLineChars="0"/>
        <w:jc w:val="center"/>
        <w:rPr>
          <w:rFonts w:eastAsia="黑体" w:hint="eastAsia"/>
          <w:szCs w:val="21"/>
        </w:rPr>
      </w:pPr>
      <w:r w:rsidRPr="00BB358A">
        <w:rPr>
          <w:rFonts w:eastAsia="黑体"/>
          <w:szCs w:val="21"/>
        </w:rPr>
        <w:t>氨基</w:t>
      </w:r>
      <w:proofErr w:type="gramStart"/>
      <w:r w:rsidRPr="00BB358A">
        <w:rPr>
          <w:rFonts w:eastAsia="黑体"/>
          <w:szCs w:val="21"/>
        </w:rPr>
        <w:t>脲</w:t>
      </w:r>
      <w:proofErr w:type="gramEnd"/>
      <w:r w:rsidRPr="00BB358A">
        <w:rPr>
          <w:rFonts w:eastAsia="黑体"/>
          <w:szCs w:val="21"/>
        </w:rPr>
        <w:t>；</w:t>
      </w:r>
      <w:r w:rsidRPr="00BB358A">
        <w:rPr>
          <w:rFonts w:eastAsia="黑体"/>
          <w:szCs w:val="21"/>
        </w:rPr>
        <w:t xml:space="preserve">2. </w:t>
      </w:r>
      <w:r w:rsidRPr="00BB358A">
        <w:rPr>
          <w:rFonts w:eastAsia="黑体"/>
          <w:szCs w:val="21"/>
        </w:rPr>
        <w:t>氨基</w:t>
      </w:r>
      <w:proofErr w:type="gramStart"/>
      <w:r w:rsidRPr="00BB358A">
        <w:rPr>
          <w:rFonts w:eastAsia="黑体"/>
          <w:szCs w:val="21"/>
        </w:rPr>
        <w:t>脲</w:t>
      </w:r>
      <w:proofErr w:type="gramEnd"/>
      <w:r w:rsidRPr="00BB358A">
        <w:rPr>
          <w:rFonts w:eastAsia="黑体"/>
          <w:szCs w:val="21"/>
        </w:rPr>
        <w:t>同位素内标</w:t>
      </w:r>
    </w:p>
    <w:p w:rsidR="00BB358A" w:rsidRPr="00BB358A" w:rsidRDefault="00BB358A" w:rsidP="00BB358A">
      <w:pPr>
        <w:pStyle w:val="af0"/>
        <w:ind w:left="1778" w:firstLineChars="0" w:firstLine="0"/>
        <w:rPr>
          <w:rFonts w:eastAsia="黑体"/>
          <w:szCs w:val="21"/>
        </w:rPr>
      </w:pPr>
      <w:bookmarkStart w:id="11" w:name="_GoBack"/>
      <w:bookmarkEnd w:id="11"/>
    </w:p>
    <w:p w:rsidR="00246022" w:rsidRDefault="00222337">
      <w:pPr>
        <w:pStyle w:val="af"/>
        <w:framePr w:w="0" w:hRule="auto" w:wrap="auto" w:hAnchor="text" w:xAlign="left" w:yAlign="inline"/>
        <w:spacing w:line="360" w:lineRule="auto"/>
        <w:ind w:firstLineChars="177" w:firstLine="372"/>
        <w:jc w:val="both"/>
        <w:rPr>
          <w:rFonts w:ascii="Times New Roman" w:eastAsia="宋体"/>
          <w:sz w:val="21"/>
          <w:szCs w:val="21"/>
          <w:lang w:bidi="en-US"/>
        </w:rPr>
      </w:pPr>
      <w:r>
        <w:rPr>
          <w:rFonts w:ascii="Times New Roman" w:eastAsia="宋体"/>
          <w:sz w:val="21"/>
          <w:szCs w:val="21"/>
          <w:lang w:bidi="en-US"/>
        </w:rPr>
        <w:t>本方法负责起草单位</w:t>
      </w:r>
      <w:r>
        <w:rPr>
          <w:rFonts w:ascii="Times New Roman" w:eastAsia="宋体" w:hint="eastAsia"/>
          <w:sz w:val="21"/>
          <w:szCs w:val="21"/>
          <w:lang w:bidi="en-US"/>
        </w:rPr>
        <w:t>：</w:t>
      </w:r>
      <w:r w:rsidRPr="0015305F">
        <w:rPr>
          <w:rFonts w:ascii="Times New Roman" w:eastAsia="宋体"/>
          <w:sz w:val="21"/>
          <w:szCs w:val="21"/>
          <w:lang w:bidi="en-US"/>
        </w:rPr>
        <w:t>北京市食品安全监控和风险评估中心（北京市食品检验所</w:t>
      </w:r>
      <w:r w:rsidRPr="0015305F">
        <w:rPr>
          <w:rFonts w:ascii="Times New Roman" w:eastAsia="宋体" w:hint="eastAsia"/>
          <w:sz w:val="21"/>
          <w:szCs w:val="21"/>
          <w:lang w:bidi="en-US"/>
        </w:rPr>
        <w:t>）</w:t>
      </w:r>
      <w:r>
        <w:rPr>
          <w:rFonts w:ascii="Times New Roman" w:eastAsia="宋体"/>
          <w:sz w:val="21"/>
          <w:szCs w:val="21"/>
          <w:lang w:bidi="en-US"/>
        </w:rPr>
        <w:t>。</w:t>
      </w:r>
    </w:p>
    <w:p w:rsidR="00246022" w:rsidRDefault="00222337">
      <w:pPr>
        <w:pStyle w:val="af"/>
        <w:framePr w:w="0" w:hRule="auto" w:wrap="auto" w:hAnchor="text" w:xAlign="left" w:yAlign="inline"/>
        <w:spacing w:line="360" w:lineRule="auto"/>
        <w:ind w:firstLineChars="177" w:firstLine="372"/>
        <w:jc w:val="both"/>
        <w:rPr>
          <w:rFonts w:ascii="Times New Roman" w:eastAsia="宋体"/>
          <w:sz w:val="21"/>
          <w:szCs w:val="21"/>
          <w:lang w:bidi="en-US"/>
        </w:rPr>
      </w:pPr>
      <w:r>
        <w:rPr>
          <w:rFonts w:ascii="Times New Roman" w:eastAsia="宋体" w:hint="eastAsia"/>
          <w:sz w:val="21"/>
          <w:szCs w:val="21"/>
          <w:lang w:bidi="en-US"/>
        </w:rPr>
        <w:t>验证</w:t>
      </w:r>
      <w:r>
        <w:rPr>
          <w:rFonts w:ascii="Times New Roman" w:eastAsia="宋体"/>
          <w:sz w:val="21"/>
          <w:szCs w:val="21"/>
          <w:lang w:bidi="en-US"/>
        </w:rPr>
        <w:t>单位</w:t>
      </w:r>
      <w:r>
        <w:rPr>
          <w:rFonts w:ascii="Times New Roman" w:eastAsia="宋体" w:hint="eastAsia"/>
          <w:sz w:val="21"/>
          <w:szCs w:val="21"/>
          <w:lang w:bidi="en-US"/>
        </w:rPr>
        <w:t>：</w:t>
      </w:r>
      <w:r w:rsidRPr="0015305F">
        <w:rPr>
          <w:rFonts w:ascii="Times New Roman" w:eastAsia="宋体"/>
          <w:sz w:val="21"/>
          <w:szCs w:val="21"/>
          <w:lang w:bidi="en-US"/>
        </w:rPr>
        <w:t>山东省食品药品检验研究院、河北省食品检验研究院、</w:t>
      </w:r>
      <w:r w:rsidRPr="0015305F">
        <w:rPr>
          <w:rFonts w:ascii="Times New Roman" w:eastAsia="宋体" w:hint="eastAsia"/>
          <w:sz w:val="21"/>
          <w:szCs w:val="21"/>
          <w:lang w:bidi="en-US"/>
        </w:rPr>
        <w:t>国家食品质量监督检验中心（上海）</w:t>
      </w:r>
      <w:r w:rsidRPr="0015305F">
        <w:rPr>
          <w:rFonts w:ascii="Times New Roman" w:eastAsia="宋体"/>
          <w:sz w:val="21"/>
          <w:szCs w:val="21"/>
          <w:lang w:bidi="en-US"/>
        </w:rPr>
        <w:t>、</w:t>
      </w:r>
      <w:r w:rsidRPr="0015305F">
        <w:rPr>
          <w:rFonts w:ascii="Times New Roman" w:eastAsia="宋体" w:hint="eastAsia"/>
          <w:sz w:val="21"/>
          <w:szCs w:val="21"/>
          <w:lang w:bidi="en-US"/>
        </w:rPr>
        <w:t>北京市理化测试分析中心、</w:t>
      </w:r>
      <w:hyperlink r:id="rId13" w:tgtFrame="_blank" w:history="1">
        <w:r w:rsidRPr="0015305F">
          <w:rPr>
            <w:rFonts w:ascii="Times New Roman" w:eastAsia="宋体"/>
            <w:sz w:val="21"/>
            <w:szCs w:val="21"/>
            <w:lang w:bidi="en-US"/>
          </w:rPr>
          <w:t>北京市产品质量监督检验院</w:t>
        </w:r>
      </w:hyperlink>
      <w:r>
        <w:rPr>
          <w:rFonts w:ascii="Times New Roman" w:eastAsia="宋体" w:hint="eastAsia"/>
          <w:sz w:val="21"/>
          <w:szCs w:val="21"/>
          <w:lang w:bidi="en-US"/>
        </w:rPr>
        <w:t>。</w:t>
      </w:r>
    </w:p>
    <w:p w:rsidR="00246022" w:rsidRDefault="00222337">
      <w:pPr>
        <w:snapToGrid w:val="0"/>
        <w:spacing w:line="380" w:lineRule="exact"/>
        <w:ind w:firstLine="420"/>
        <w:outlineLvl w:val="0"/>
      </w:pPr>
      <w:r>
        <w:rPr>
          <w:szCs w:val="21"/>
        </w:rPr>
        <w:t>主要起草人：</w:t>
      </w:r>
      <w:r w:rsidRPr="0015305F">
        <w:rPr>
          <w:rFonts w:hint="eastAsia"/>
          <w:kern w:val="0"/>
          <w:szCs w:val="21"/>
          <w:lang w:bidi="en-US"/>
        </w:rPr>
        <w:t>耿健强、王浩、贾婧怡、陈江龙、张杉、赵文霞</w:t>
      </w:r>
      <w:r>
        <w:rPr>
          <w:szCs w:val="21"/>
        </w:rPr>
        <w:t>。</w:t>
      </w:r>
    </w:p>
    <w:sectPr w:rsidR="002460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D06" w:rsidRDefault="00675D06">
      <w:r>
        <w:separator/>
      </w:r>
    </w:p>
  </w:endnote>
  <w:endnote w:type="continuationSeparator" w:id="0">
    <w:p w:rsidR="00675D06" w:rsidRDefault="0067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809729"/>
    </w:sdtPr>
    <w:sdtEndPr/>
    <w:sdtContent>
      <w:p w:rsidR="00246022" w:rsidRDefault="00222337">
        <w:pPr>
          <w:pStyle w:val="a8"/>
          <w:jc w:val="center"/>
        </w:pPr>
        <w:r>
          <w:fldChar w:fldCharType="begin"/>
        </w:r>
        <w:r>
          <w:instrText>PAGE   \* MERGEFORMAT</w:instrText>
        </w:r>
        <w:r>
          <w:fldChar w:fldCharType="separate"/>
        </w:r>
        <w:r w:rsidR="00BB358A" w:rsidRPr="00BB358A">
          <w:rPr>
            <w:noProof/>
            <w:lang w:val="zh-CN"/>
          </w:rPr>
          <w:t>5</w:t>
        </w:r>
        <w:r>
          <w:fldChar w:fldCharType="end"/>
        </w:r>
      </w:p>
    </w:sdtContent>
  </w:sdt>
  <w:p w:rsidR="00246022" w:rsidRDefault="002460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D06" w:rsidRDefault="00675D06">
      <w:r>
        <w:separator/>
      </w:r>
    </w:p>
  </w:footnote>
  <w:footnote w:type="continuationSeparator" w:id="0">
    <w:p w:rsidR="00675D06" w:rsidRDefault="00675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022" w:rsidRDefault="00246022">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D3FBC"/>
    <w:multiLevelType w:val="multilevel"/>
    <w:tmpl w:val="657D3FBC"/>
    <w:lvl w:ilvl="0">
      <w:start w:val="1"/>
      <w:numFmt w:val="upperLetter"/>
      <w:pStyle w:val="a"/>
      <w:suff w:val="nothing"/>
      <w:lvlText w:val="附　录　%1"/>
      <w:lvlJc w:val="left"/>
      <w:pPr>
        <w:ind w:left="4679" w:firstLine="0"/>
      </w:pPr>
      <w:rPr>
        <w:rFonts w:ascii="黑体" w:eastAsia="黑体" w:hAnsi="Times New Roman" w:hint="eastAsia"/>
        <w:b w:val="0"/>
        <w:i w:val="0"/>
        <w:spacing w:val="0"/>
        <w:w w:val="100"/>
        <w:sz w:val="21"/>
      </w:rPr>
    </w:lvl>
    <w:lvl w:ilvl="1">
      <w:start w:val="1"/>
      <w:numFmt w:val="decimal"/>
      <w:suff w:val="nothing"/>
      <w:lvlText w:val="%1.%2　"/>
      <w:lvlJc w:val="left"/>
      <w:pPr>
        <w:ind w:left="4679"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679" w:firstLine="0"/>
      </w:pPr>
      <w:rPr>
        <w:rFonts w:ascii="黑体" w:eastAsia="黑体" w:hAnsi="Times New Roman" w:hint="eastAsia"/>
        <w:b w:val="0"/>
        <w:i w:val="0"/>
        <w:sz w:val="21"/>
      </w:rPr>
    </w:lvl>
    <w:lvl w:ilvl="3">
      <w:start w:val="1"/>
      <w:numFmt w:val="decimal"/>
      <w:suff w:val="nothing"/>
      <w:lvlText w:val="%1.%2.%3.%4　"/>
      <w:lvlJc w:val="left"/>
      <w:pPr>
        <w:ind w:left="4679" w:firstLine="0"/>
      </w:pPr>
      <w:rPr>
        <w:rFonts w:ascii="黑体" w:eastAsia="黑体" w:hAnsi="Times New Roman" w:hint="eastAsia"/>
        <w:b w:val="0"/>
        <w:i w:val="0"/>
        <w:sz w:val="21"/>
      </w:rPr>
    </w:lvl>
    <w:lvl w:ilvl="4">
      <w:start w:val="1"/>
      <w:numFmt w:val="decimal"/>
      <w:suff w:val="nothing"/>
      <w:lvlText w:val="%1.%2.%3.%4.%5　"/>
      <w:lvlJc w:val="left"/>
      <w:pPr>
        <w:ind w:left="4679" w:firstLine="0"/>
      </w:pPr>
      <w:rPr>
        <w:rFonts w:ascii="黑体" w:eastAsia="黑体" w:hAnsi="Times New Roman" w:hint="eastAsia"/>
        <w:b w:val="0"/>
        <w:i w:val="0"/>
        <w:sz w:val="21"/>
      </w:rPr>
    </w:lvl>
    <w:lvl w:ilvl="5">
      <w:start w:val="1"/>
      <w:numFmt w:val="decimal"/>
      <w:suff w:val="nothing"/>
      <w:lvlText w:val="%1.%2.%3.%4.%5.%6　"/>
      <w:lvlJc w:val="left"/>
      <w:pPr>
        <w:ind w:left="4679" w:firstLine="0"/>
      </w:pPr>
      <w:rPr>
        <w:rFonts w:ascii="黑体" w:eastAsia="黑体" w:hAnsi="Times New Roman" w:hint="eastAsia"/>
        <w:b w:val="0"/>
        <w:i w:val="0"/>
        <w:sz w:val="21"/>
      </w:rPr>
    </w:lvl>
    <w:lvl w:ilvl="6">
      <w:start w:val="1"/>
      <w:numFmt w:val="decimal"/>
      <w:suff w:val="nothing"/>
      <w:lvlText w:val="%1.%2.%3.%4.%5.%6.%7　"/>
      <w:lvlJc w:val="left"/>
      <w:pPr>
        <w:ind w:left="4679" w:firstLine="0"/>
      </w:pPr>
      <w:rPr>
        <w:rFonts w:ascii="黑体" w:eastAsia="黑体" w:hAnsi="Times New Roman" w:hint="eastAsia"/>
        <w:b w:val="0"/>
        <w:i w:val="0"/>
        <w:sz w:val="21"/>
      </w:rPr>
    </w:lvl>
    <w:lvl w:ilvl="7">
      <w:start w:val="1"/>
      <w:numFmt w:val="decimal"/>
      <w:lvlText w:val="%1.%2.%3.%4.%5.%6.%7.%8"/>
      <w:lvlJc w:val="left"/>
      <w:pPr>
        <w:tabs>
          <w:tab w:val="left" w:pos="9073"/>
        </w:tabs>
        <w:ind w:left="9073" w:hanging="1418"/>
      </w:pPr>
      <w:rPr>
        <w:rFonts w:hint="eastAsia"/>
      </w:rPr>
    </w:lvl>
    <w:lvl w:ilvl="8">
      <w:start w:val="1"/>
      <w:numFmt w:val="decimal"/>
      <w:lvlText w:val="%1.%2.%3.%4.%5.%6.%7.%8.%9"/>
      <w:lvlJc w:val="left"/>
      <w:pPr>
        <w:tabs>
          <w:tab w:val="left" w:pos="9781"/>
        </w:tabs>
        <w:ind w:left="9781" w:hanging="1700"/>
      </w:pPr>
      <w:rPr>
        <w:rFonts w:hint="eastAsia"/>
      </w:rPr>
    </w:lvl>
  </w:abstractNum>
  <w:abstractNum w:abstractNumId="1">
    <w:nsid w:val="7FD14808"/>
    <w:multiLevelType w:val="hybridMultilevel"/>
    <w:tmpl w:val="223222BA"/>
    <w:lvl w:ilvl="0" w:tplc="C4BAB6EC">
      <w:start w:val="1"/>
      <w:numFmt w:val="decimal"/>
      <w:lvlText w:val="%1."/>
      <w:lvlJc w:val="left"/>
      <w:pPr>
        <w:ind w:left="1778" w:hanging="360"/>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5F8A"/>
    <w:rsid w:val="0000016E"/>
    <w:rsid w:val="0000059B"/>
    <w:rsid w:val="0000095C"/>
    <w:rsid w:val="00000DE8"/>
    <w:rsid w:val="000016C5"/>
    <w:rsid w:val="00001EA2"/>
    <w:rsid w:val="00001F61"/>
    <w:rsid w:val="000032C9"/>
    <w:rsid w:val="0000342B"/>
    <w:rsid w:val="000046CF"/>
    <w:rsid w:val="000052E9"/>
    <w:rsid w:val="0000565B"/>
    <w:rsid w:val="00005779"/>
    <w:rsid w:val="00006843"/>
    <w:rsid w:val="00006BCF"/>
    <w:rsid w:val="00007CA2"/>
    <w:rsid w:val="000106B8"/>
    <w:rsid w:val="00010B9F"/>
    <w:rsid w:val="00010BB7"/>
    <w:rsid w:val="00010F3B"/>
    <w:rsid w:val="0001398D"/>
    <w:rsid w:val="00014E49"/>
    <w:rsid w:val="00015119"/>
    <w:rsid w:val="0001575B"/>
    <w:rsid w:val="00015BAB"/>
    <w:rsid w:val="00015BAF"/>
    <w:rsid w:val="00015F6A"/>
    <w:rsid w:val="0001603F"/>
    <w:rsid w:val="00017995"/>
    <w:rsid w:val="00020863"/>
    <w:rsid w:val="000208ED"/>
    <w:rsid w:val="00022025"/>
    <w:rsid w:val="00022A48"/>
    <w:rsid w:val="00022AC3"/>
    <w:rsid w:val="00023049"/>
    <w:rsid w:val="000231A6"/>
    <w:rsid w:val="00023720"/>
    <w:rsid w:val="00024124"/>
    <w:rsid w:val="00024C1D"/>
    <w:rsid w:val="00024C81"/>
    <w:rsid w:val="00024E7B"/>
    <w:rsid w:val="0002512C"/>
    <w:rsid w:val="000253A0"/>
    <w:rsid w:val="00025B09"/>
    <w:rsid w:val="00025FE6"/>
    <w:rsid w:val="00026E1B"/>
    <w:rsid w:val="00027720"/>
    <w:rsid w:val="0003003B"/>
    <w:rsid w:val="00030667"/>
    <w:rsid w:val="00030AD2"/>
    <w:rsid w:val="00030FCC"/>
    <w:rsid w:val="00031203"/>
    <w:rsid w:val="00031B90"/>
    <w:rsid w:val="000325A0"/>
    <w:rsid w:val="00032DB6"/>
    <w:rsid w:val="00032EB0"/>
    <w:rsid w:val="00033282"/>
    <w:rsid w:val="000334C3"/>
    <w:rsid w:val="00033DA1"/>
    <w:rsid w:val="00034052"/>
    <w:rsid w:val="00034245"/>
    <w:rsid w:val="00034399"/>
    <w:rsid w:val="00037472"/>
    <w:rsid w:val="00037F6C"/>
    <w:rsid w:val="00040023"/>
    <w:rsid w:val="000406C9"/>
    <w:rsid w:val="00040BD3"/>
    <w:rsid w:val="00041D59"/>
    <w:rsid w:val="00041E09"/>
    <w:rsid w:val="00041F48"/>
    <w:rsid w:val="00042A6E"/>
    <w:rsid w:val="0004341C"/>
    <w:rsid w:val="00043831"/>
    <w:rsid w:val="0004395C"/>
    <w:rsid w:val="00043A7F"/>
    <w:rsid w:val="000447A0"/>
    <w:rsid w:val="000447C1"/>
    <w:rsid w:val="00044BF9"/>
    <w:rsid w:val="00044CD4"/>
    <w:rsid w:val="00044D5A"/>
    <w:rsid w:val="0004599B"/>
    <w:rsid w:val="0004629F"/>
    <w:rsid w:val="00046866"/>
    <w:rsid w:val="00046F96"/>
    <w:rsid w:val="00047D29"/>
    <w:rsid w:val="00050127"/>
    <w:rsid w:val="000502F7"/>
    <w:rsid w:val="000519C2"/>
    <w:rsid w:val="00051A3C"/>
    <w:rsid w:val="00051E79"/>
    <w:rsid w:val="00052A95"/>
    <w:rsid w:val="00052E6D"/>
    <w:rsid w:val="00053486"/>
    <w:rsid w:val="00054C45"/>
    <w:rsid w:val="00054F8E"/>
    <w:rsid w:val="00055B09"/>
    <w:rsid w:val="000568C6"/>
    <w:rsid w:val="0005707F"/>
    <w:rsid w:val="00057A5A"/>
    <w:rsid w:val="00057F24"/>
    <w:rsid w:val="000600F5"/>
    <w:rsid w:val="000619C7"/>
    <w:rsid w:val="00061C8A"/>
    <w:rsid w:val="000631A7"/>
    <w:rsid w:val="00063E29"/>
    <w:rsid w:val="00064DC3"/>
    <w:rsid w:val="00064DC6"/>
    <w:rsid w:val="00065447"/>
    <w:rsid w:val="0006560E"/>
    <w:rsid w:val="00065FB6"/>
    <w:rsid w:val="0006602D"/>
    <w:rsid w:val="000700E3"/>
    <w:rsid w:val="00070241"/>
    <w:rsid w:val="000702F0"/>
    <w:rsid w:val="000704C9"/>
    <w:rsid w:val="00071AB3"/>
    <w:rsid w:val="00072248"/>
    <w:rsid w:val="00072568"/>
    <w:rsid w:val="00072901"/>
    <w:rsid w:val="00072A6E"/>
    <w:rsid w:val="00072D73"/>
    <w:rsid w:val="0007440A"/>
    <w:rsid w:val="0007447A"/>
    <w:rsid w:val="00074CC1"/>
    <w:rsid w:val="00075EE2"/>
    <w:rsid w:val="000761E2"/>
    <w:rsid w:val="00076331"/>
    <w:rsid w:val="00076427"/>
    <w:rsid w:val="0007652B"/>
    <w:rsid w:val="000769F0"/>
    <w:rsid w:val="00076A87"/>
    <w:rsid w:val="00076CB0"/>
    <w:rsid w:val="00076F28"/>
    <w:rsid w:val="00077959"/>
    <w:rsid w:val="0008028A"/>
    <w:rsid w:val="00080785"/>
    <w:rsid w:val="00080843"/>
    <w:rsid w:val="00081D84"/>
    <w:rsid w:val="00081F56"/>
    <w:rsid w:val="00082484"/>
    <w:rsid w:val="00082F7B"/>
    <w:rsid w:val="00083A5E"/>
    <w:rsid w:val="00083AAA"/>
    <w:rsid w:val="00084B46"/>
    <w:rsid w:val="00084C09"/>
    <w:rsid w:val="0008546F"/>
    <w:rsid w:val="0008591B"/>
    <w:rsid w:val="00085984"/>
    <w:rsid w:val="00085F0E"/>
    <w:rsid w:val="00086DA5"/>
    <w:rsid w:val="00087C08"/>
    <w:rsid w:val="000904CD"/>
    <w:rsid w:val="00090DED"/>
    <w:rsid w:val="00091CB3"/>
    <w:rsid w:val="00091EB9"/>
    <w:rsid w:val="00092022"/>
    <w:rsid w:val="000921A8"/>
    <w:rsid w:val="00092666"/>
    <w:rsid w:val="000926EF"/>
    <w:rsid w:val="00092F8A"/>
    <w:rsid w:val="0009352C"/>
    <w:rsid w:val="00093F5A"/>
    <w:rsid w:val="00093F7D"/>
    <w:rsid w:val="000944C9"/>
    <w:rsid w:val="00094FFF"/>
    <w:rsid w:val="00096359"/>
    <w:rsid w:val="00096B9A"/>
    <w:rsid w:val="00096C1B"/>
    <w:rsid w:val="0009789F"/>
    <w:rsid w:val="000A087F"/>
    <w:rsid w:val="000A1069"/>
    <w:rsid w:val="000A1906"/>
    <w:rsid w:val="000A1D0D"/>
    <w:rsid w:val="000A2548"/>
    <w:rsid w:val="000A30A3"/>
    <w:rsid w:val="000A3214"/>
    <w:rsid w:val="000A35D7"/>
    <w:rsid w:val="000A4300"/>
    <w:rsid w:val="000A4600"/>
    <w:rsid w:val="000A4D76"/>
    <w:rsid w:val="000A5374"/>
    <w:rsid w:val="000A5E51"/>
    <w:rsid w:val="000A61A8"/>
    <w:rsid w:val="000A6716"/>
    <w:rsid w:val="000A69D4"/>
    <w:rsid w:val="000A6DB8"/>
    <w:rsid w:val="000A7095"/>
    <w:rsid w:val="000A7128"/>
    <w:rsid w:val="000A7F93"/>
    <w:rsid w:val="000B05AE"/>
    <w:rsid w:val="000B35BF"/>
    <w:rsid w:val="000B37F8"/>
    <w:rsid w:val="000B3C6D"/>
    <w:rsid w:val="000B4287"/>
    <w:rsid w:val="000B4D21"/>
    <w:rsid w:val="000B5E39"/>
    <w:rsid w:val="000B5F94"/>
    <w:rsid w:val="000B646C"/>
    <w:rsid w:val="000B6E6B"/>
    <w:rsid w:val="000B7B3D"/>
    <w:rsid w:val="000B7F14"/>
    <w:rsid w:val="000C051C"/>
    <w:rsid w:val="000C1450"/>
    <w:rsid w:val="000C1A9F"/>
    <w:rsid w:val="000C3910"/>
    <w:rsid w:val="000C3DEC"/>
    <w:rsid w:val="000C3E22"/>
    <w:rsid w:val="000C3E6B"/>
    <w:rsid w:val="000C5A51"/>
    <w:rsid w:val="000C5CEF"/>
    <w:rsid w:val="000C60A0"/>
    <w:rsid w:val="000C6558"/>
    <w:rsid w:val="000C6815"/>
    <w:rsid w:val="000C68E4"/>
    <w:rsid w:val="000C6AF2"/>
    <w:rsid w:val="000C7C3C"/>
    <w:rsid w:val="000D0165"/>
    <w:rsid w:val="000D0194"/>
    <w:rsid w:val="000D01D4"/>
    <w:rsid w:val="000D064C"/>
    <w:rsid w:val="000D1592"/>
    <w:rsid w:val="000D29C4"/>
    <w:rsid w:val="000D3094"/>
    <w:rsid w:val="000D30F2"/>
    <w:rsid w:val="000D423C"/>
    <w:rsid w:val="000D487F"/>
    <w:rsid w:val="000D4C2E"/>
    <w:rsid w:val="000D5B34"/>
    <w:rsid w:val="000D5E44"/>
    <w:rsid w:val="000D6BFE"/>
    <w:rsid w:val="000D7BD0"/>
    <w:rsid w:val="000E0D3A"/>
    <w:rsid w:val="000E11BA"/>
    <w:rsid w:val="000E1260"/>
    <w:rsid w:val="000E126E"/>
    <w:rsid w:val="000E145F"/>
    <w:rsid w:val="000E1862"/>
    <w:rsid w:val="000E1D16"/>
    <w:rsid w:val="000E1D95"/>
    <w:rsid w:val="000E2351"/>
    <w:rsid w:val="000E2F7F"/>
    <w:rsid w:val="000E31C0"/>
    <w:rsid w:val="000E47F4"/>
    <w:rsid w:val="000E4E08"/>
    <w:rsid w:val="000E53C9"/>
    <w:rsid w:val="000E5474"/>
    <w:rsid w:val="000E5C01"/>
    <w:rsid w:val="000E72DD"/>
    <w:rsid w:val="000E753F"/>
    <w:rsid w:val="000E764F"/>
    <w:rsid w:val="000F068B"/>
    <w:rsid w:val="000F079E"/>
    <w:rsid w:val="000F0F34"/>
    <w:rsid w:val="000F1A78"/>
    <w:rsid w:val="000F1E84"/>
    <w:rsid w:val="000F3CFB"/>
    <w:rsid w:val="000F3E80"/>
    <w:rsid w:val="000F4F34"/>
    <w:rsid w:val="000F592D"/>
    <w:rsid w:val="000F5970"/>
    <w:rsid w:val="000F5A2C"/>
    <w:rsid w:val="000F5DA5"/>
    <w:rsid w:val="000F5DB8"/>
    <w:rsid w:val="000F6C7D"/>
    <w:rsid w:val="000F6ECE"/>
    <w:rsid w:val="000F7170"/>
    <w:rsid w:val="0010163A"/>
    <w:rsid w:val="00101C04"/>
    <w:rsid w:val="00101FDF"/>
    <w:rsid w:val="001036CE"/>
    <w:rsid w:val="00104D8B"/>
    <w:rsid w:val="00104E24"/>
    <w:rsid w:val="0010607C"/>
    <w:rsid w:val="001060FB"/>
    <w:rsid w:val="001064E4"/>
    <w:rsid w:val="00106AA7"/>
    <w:rsid w:val="00106CE7"/>
    <w:rsid w:val="001075F9"/>
    <w:rsid w:val="001078CE"/>
    <w:rsid w:val="00107BAA"/>
    <w:rsid w:val="00110048"/>
    <w:rsid w:val="001107FC"/>
    <w:rsid w:val="0011084F"/>
    <w:rsid w:val="00111696"/>
    <w:rsid w:val="00112745"/>
    <w:rsid w:val="001131D7"/>
    <w:rsid w:val="0011394D"/>
    <w:rsid w:val="00113B50"/>
    <w:rsid w:val="00114089"/>
    <w:rsid w:val="001143BD"/>
    <w:rsid w:val="0011498C"/>
    <w:rsid w:val="00114E26"/>
    <w:rsid w:val="001157C8"/>
    <w:rsid w:val="00115DDF"/>
    <w:rsid w:val="00116481"/>
    <w:rsid w:val="0011670A"/>
    <w:rsid w:val="00116785"/>
    <w:rsid w:val="00120501"/>
    <w:rsid w:val="00120664"/>
    <w:rsid w:val="00120854"/>
    <w:rsid w:val="00120AAC"/>
    <w:rsid w:val="00120DEC"/>
    <w:rsid w:val="00121464"/>
    <w:rsid w:val="00121594"/>
    <w:rsid w:val="0012185E"/>
    <w:rsid w:val="00122613"/>
    <w:rsid w:val="00122757"/>
    <w:rsid w:val="00123106"/>
    <w:rsid w:val="0012382D"/>
    <w:rsid w:val="001240F4"/>
    <w:rsid w:val="00126382"/>
    <w:rsid w:val="001269C8"/>
    <w:rsid w:val="00126ACF"/>
    <w:rsid w:val="001272F7"/>
    <w:rsid w:val="00127BEA"/>
    <w:rsid w:val="0013050F"/>
    <w:rsid w:val="001308A9"/>
    <w:rsid w:val="00131253"/>
    <w:rsid w:val="0013172E"/>
    <w:rsid w:val="00131738"/>
    <w:rsid w:val="00131BB0"/>
    <w:rsid w:val="00132091"/>
    <w:rsid w:val="00132C49"/>
    <w:rsid w:val="001338A3"/>
    <w:rsid w:val="00133B72"/>
    <w:rsid w:val="001340EA"/>
    <w:rsid w:val="001340F7"/>
    <w:rsid w:val="00134DD3"/>
    <w:rsid w:val="00134FA3"/>
    <w:rsid w:val="001351E3"/>
    <w:rsid w:val="001354A9"/>
    <w:rsid w:val="001354E4"/>
    <w:rsid w:val="00135AA0"/>
    <w:rsid w:val="00135F06"/>
    <w:rsid w:val="001368CD"/>
    <w:rsid w:val="00136967"/>
    <w:rsid w:val="00140785"/>
    <w:rsid w:val="00141901"/>
    <w:rsid w:val="00142B1E"/>
    <w:rsid w:val="0014370D"/>
    <w:rsid w:val="00143870"/>
    <w:rsid w:val="00143EDA"/>
    <w:rsid w:val="00144C65"/>
    <w:rsid w:val="0014672B"/>
    <w:rsid w:val="00146EAA"/>
    <w:rsid w:val="00147063"/>
    <w:rsid w:val="0014747D"/>
    <w:rsid w:val="00147735"/>
    <w:rsid w:val="00147867"/>
    <w:rsid w:val="00147D61"/>
    <w:rsid w:val="00147DE9"/>
    <w:rsid w:val="0015196B"/>
    <w:rsid w:val="00151B6B"/>
    <w:rsid w:val="00151C28"/>
    <w:rsid w:val="00151D68"/>
    <w:rsid w:val="0015279C"/>
    <w:rsid w:val="0015305F"/>
    <w:rsid w:val="00153461"/>
    <w:rsid w:val="00153E50"/>
    <w:rsid w:val="001540D1"/>
    <w:rsid w:val="0015419D"/>
    <w:rsid w:val="001544F0"/>
    <w:rsid w:val="00154B1E"/>
    <w:rsid w:val="00155C58"/>
    <w:rsid w:val="001560E0"/>
    <w:rsid w:val="00156745"/>
    <w:rsid w:val="001574E2"/>
    <w:rsid w:val="00157FC0"/>
    <w:rsid w:val="00160209"/>
    <w:rsid w:val="0016038A"/>
    <w:rsid w:val="0016132B"/>
    <w:rsid w:val="001616EE"/>
    <w:rsid w:val="00161C97"/>
    <w:rsid w:val="0016448D"/>
    <w:rsid w:val="00164F2C"/>
    <w:rsid w:val="00164F38"/>
    <w:rsid w:val="001661DC"/>
    <w:rsid w:val="00166ACB"/>
    <w:rsid w:val="00167422"/>
    <w:rsid w:val="00170FC6"/>
    <w:rsid w:val="001713C9"/>
    <w:rsid w:val="00172BA4"/>
    <w:rsid w:val="001736EE"/>
    <w:rsid w:val="00173BB1"/>
    <w:rsid w:val="00173FE4"/>
    <w:rsid w:val="001749A3"/>
    <w:rsid w:val="00174B3F"/>
    <w:rsid w:val="00174D12"/>
    <w:rsid w:val="0017536B"/>
    <w:rsid w:val="001756F5"/>
    <w:rsid w:val="00176B25"/>
    <w:rsid w:val="00176FE8"/>
    <w:rsid w:val="00177245"/>
    <w:rsid w:val="0018027D"/>
    <w:rsid w:val="00180920"/>
    <w:rsid w:val="001810FD"/>
    <w:rsid w:val="00181C4D"/>
    <w:rsid w:val="00181D56"/>
    <w:rsid w:val="00182197"/>
    <w:rsid w:val="00182BEA"/>
    <w:rsid w:val="00183A12"/>
    <w:rsid w:val="0018502E"/>
    <w:rsid w:val="00185626"/>
    <w:rsid w:val="001858F0"/>
    <w:rsid w:val="00185A19"/>
    <w:rsid w:val="00185E9F"/>
    <w:rsid w:val="0018603D"/>
    <w:rsid w:val="0018696C"/>
    <w:rsid w:val="00186D20"/>
    <w:rsid w:val="001873FE"/>
    <w:rsid w:val="00190B5D"/>
    <w:rsid w:val="00190DB8"/>
    <w:rsid w:val="00191489"/>
    <w:rsid w:val="00191509"/>
    <w:rsid w:val="0019232B"/>
    <w:rsid w:val="00193087"/>
    <w:rsid w:val="001948C3"/>
    <w:rsid w:val="00195ED8"/>
    <w:rsid w:val="001967D9"/>
    <w:rsid w:val="00197345"/>
    <w:rsid w:val="001979CD"/>
    <w:rsid w:val="00197C23"/>
    <w:rsid w:val="00197F16"/>
    <w:rsid w:val="001A04C0"/>
    <w:rsid w:val="001A1145"/>
    <w:rsid w:val="001A11DA"/>
    <w:rsid w:val="001A1250"/>
    <w:rsid w:val="001A18AC"/>
    <w:rsid w:val="001A19AA"/>
    <w:rsid w:val="001A25E3"/>
    <w:rsid w:val="001A2B42"/>
    <w:rsid w:val="001A2F1E"/>
    <w:rsid w:val="001A3232"/>
    <w:rsid w:val="001A377A"/>
    <w:rsid w:val="001A6646"/>
    <w:rsid w:val="001A6878"/>
    <w:rsid w:val="001A71D8"/>
    <w:rsid w:val="001B07F1"/>
    <w:rsid w:val="001B159F"/>
    <w:rsid w:val="001B20B6"/>
    <w:rsid w:val="001B2784"/>
    <w:rsid w:val="001B28C6"/>
    <w:rsid w:val="001B2C26"/>
    <w:rsid w:val="001B2F6C"/>
    <w:rsid w:val="001B32AD"/>
    <w:rsid w:val="001B3539"/>
    <w:rsid w:val="001B453D"/>
    <w:rsid w:val="001B5C48"/>
    <w:rsid w:val="001B6CC1"/>
    <w:rsid w:val="001B7381"/>
    <w:rsid w:val="001B7AA0"/>
    <w:rsid w:val="001B7FA4"/>
    <w:rsid w:val="001C006A"/>
    <w:rsid w:val="001C00E6"/>
    <w:rsid w:val="001C1479"/>
    <w:rsid w:val="001C2250"/>
    <w:rsid w:val="001C2C3D"/>
    <w:rsid w:val="001C2DC8"/>
    <w:rsid w:val="001C503B"/>
    <w:rsid w:val="001C58AC"/>
    <w:rsid w:val="001C5CFF"/>
    <w:rsid w:val="001C6689"/>
    <w:rsid w:val="001C6E4B"/>
    <w:rsid w:val="001C6EFA"/>
    <w:rsid w:val="001D0C5D"/>
    <w:rsid w:val="001D26B3"/>
    <w:rsid w:val="001D26D3"/>
    <w:rsid w:val="001D2A2B"/>
    <w:rsid w:val="001D4B29"/>
    <w:rsid w:val="001D4F3F"/>
    <w:rsid w:val="001D52DA"/>
    <w:rsid w:val="001D52F3"/>
    <w:rsid w:val="001D53DF"/>
    <w:rsid w:val="001D5570"/>
    <w:rsid w:val="001D5763"/>
    <w:rsid w:val="001D657B"/>
    <w:rsid w:val="001D6F1A"/>
    <w:rsid w:val="001D7003"/>
    <w:rsid w:val="001D7108"/>
    <w:rsid w:val="001E12A2"/>
    <w:rsid w:val="001E1E2F"/>
    <w:rsid w:val="001E3002"/>
    <w:rsid w:val="001E3042"/>
    <w:rsid w:val="001E37D3"/>
    <w:rsid w:val="001E45BC"/>
    <w:rsid w:val="001E4E74"/>
    <w:rsid w:val="001E541A"/>
    <w:rsid w:val="001E5A0C"/>
    <w:rsid w:val="001E5ECC"/>
    <w:rsid w:val="001E6495"/>
    <w:rsid w:val="001E65FC"/>
    <w:rsid w:val="001E70D8"/>
    <w:rsid w:val="001F00D0"/>
    <w:rsid w:val="001F0239"/>
    <w:rsid w:val="001F0C16"/>
    <w:rsid w:val="001F0D79"/>
    <w:rsid w:val="001F1238"/>
    <w:rsid w:val="001F1870"/>
    <w:rsid w:val="001F1A10"/>
    <w:rsid w:val="001F1C12"/>
    <w:rsid w:val="001F1D46"/>
    <w:rsid w:val="001F2895"/>
    <w:rsid w:val="001F38ED"/>
    <w:rsid w:val="001F412D"/>
    <w:rsid w:val="001F41DA"/>
    <w:rsid w:val="001F5185"/>
    <w:rsid w:val="001F56DC"/>
    <w:rsid w:val="001F6816"/>
    <w:rsid w:val="001F7D7D"/>
    <w:rsid w:val="002007E7"/>
    <w:rsid w:val="00201791"/>
    <w:rsid w:val="00201871"/>
    <w:rsid w:val="00201B6E"/>
    <w:rsid w:val="00201F9E"/>
    <w:rsid w:val="00202633"/>
    <w:rsid w:val="002029DE"/>
    <w:rsid w:val="002030F9"/>
    <w:rsid w:val="0020335D"/>
    <w:rsid w:val="002038D1"/>
    <w:rsid w:val="00204B23"/>
    <w:rsid w:val="0020530F"/>
    <w:rsid w:val="00205BD8"/>
    <w:rsid w:val="00206EF4"/>
    <w:rsid w:val="002074E8"/>
    <w:rsid w:val="00207822"/>
    <w:rsid w:val="00207C6C"/>
    <w:rsid w:val="0021001B"/>
    <w:rsid w:val="002101BA"/>
    <w:rsid w:val="002105D6"/>
    <w:rsid w:val="002106EC"/>
    <w:rsid w:val="0021086A"/>
    <w:rsid w:val="00210B04"/>
    <w:rsid w:val="002124BD"/>
    <w:rsid w:val="00212545"/>
    <w:rsid w:val="00212A1E"/>
    <w:rsid w:val="00212C48"/>
    <w:rsid w:val="002137B7"/>
    <w:rsid w:val="002138E6"/>
    <w:rsid w:val="0021425D"/>
    <w:rsid w:val="00215336"/>
    <w:rsid w:val="00215827"/>
    <w:rsid w:val="0021582D"/>
    <w:rsid w:val="00215939"/>
    <w:rsid w:val="00215F64"/>
    <w:rsid w:val="00216C90"/>
    <w:rsid w:val="00217089"/>
    <w:rsid w:val="00217B3A"/>
    <w:rsid w:val="0022030E"/>
    <w:rsid w:val="00220ABD"/>
    <w:rsid w:val="00220F48"/>
    <w:rsid w:val="00222337"/>
    <w:rsid w:val="00222652"/>
    <w:rsid w:val="002235F2"/>
    <w:rsid w:val="002238CE"/>
    <w:rsid w:val="00223DB9"/>
    <w:rsid w:val="002251A7"/>
    <w:rsid w:val="00225263"/>
    <w:rsid w:val="002257AE"/>
    <w:rsid w:val="00225D4F"/>
    <w:rsid w:val="00226C0E"/>
    <w:rsid w:val="00226D97"/>
    <w:rsid w:val="00230726"/>
    <w:rsid w:val="00230CD5"/>
    <w:rsid w:val="002328C0"/>
    <w:rsid w:val="00233556"/>
    <w:rsid w:val="00233789"/>
    <w:rsid w:val="00233904"/>
    <w:rsid w:val="00233B97"/>
    <w:rsid w:val="00234BE9"/>
    <w:rsid w:val="002352EB"/>
    <w:rsid w:val="002354E7"/>
    <w:rsid w:val="00235BA9"/>
    <w:rsid w:val="00235DA8"/>
    <w:rsid w:val="0023693E"/>
    <w:rsid w:val="00237012"/>
    <w:rsid w:val="00240A60"/>
    <w:rsid w:val="0024172E"/>
    <w:rsid w:val="002427C6"/>
    <w:rsid w:val="00243024"/>
    <w:rsid w:val="00243499"/>
    <w:rsid w:val="00243E70"/>
    <w:rsid w:val="00244472"/>
    <w:rsid w:val="00245B92"/>
    <w:rsid w:val="00246022"/>
    <w:rsid w:val="002471A1"/>
    <w:rsid w:val="00247A49"/>
    <w:rsid w:val="00247E00"/>
    <w:rsid w:val="002502F9"/>
    <w:rsid w:val="0025043E"/>
    <w:rsid w:val="00250DBD"/>
    <w:rsid w:val="00250F2B"/>
    <w:rsid w:val="00251251"/>
    <w:rsid w:val="00251683"/>
    <w:rsid w:val="00251A38"/>
    <w:rsid w:val="00251AFA"/>
    <w:rsid w:val="00252117"/>
    <w:rsid w:val="00252749"/>
    <w:rsid w:val="00252A48"/>
    <w:rsid w:val="00253342"/>
    <w:rsid w:val="00253D18"/>
    <w:rsid w:val="0025474A"/>
    <w:rsid w:val="002547D1"/>
    <w:rsid w:val="00254D60"/>
    <w:rsid w:val="002561EF"/>
    <w:rsid w:val="002564ED"/>
    <w:rsid w:val="00256C3F"/>
    <w:rsid w:val="0026004D"/>
    <w:rsid w:val="0026182C"/>
    <w:rsid w:val="00262154"/>
    <w:rsid w:val="00263537"/>
    <w:rsid w:val="002655A6"/>
    <w:rsid w:val="002656AE"/>
    <w:rsid w:val="00265ACA"/>
    <w:rsid w:val="00265D8B"/>
    <w:rsid w:val="00265D8D"/>
    <w:rsid w:val="002665D7"/>
    <w:rsid w:val="00266AD5"/>
    <w:rsid w:val="00266D12"/>
    <w:rsid w:val="00266D63"/>
    <w:rsid w:val="002671C3"/>
    <w:rsid w:val="002671DD"/>
    <w:rsid w:val="00267450"/>
    <w:rsid w:val="002678CF"/>
    <w:rsid w:val="002700BE"/>
    <w:rsid w:val="00270184"/>
    <w:rsid w:val="00270A92"/>
    <w:rsid w:val="00270CA8"/>
    <w:rsid w:val="00270CF4"/>
    <w:rsid w:val="0027139E"/>
    <w:rsid w:val="0027160C"/>
    <w:rsid w:val="0027172F"/>
    <w:rsid w:val="00271F80"/>
    <w:rsid w:val="00272772"/>
    <w:rsid w:val="00272C88"/>
    <w:rsid w:val="0027335F"/>
    <w:rsid w:val="002738E0"/>
    <w:rsid w:val="00273D3A"/>
    <w:rsid w:val="00275846"/>
    <w:rsid w:val="00275B0C"/>
    <w:rsid w:val="00276268"/>
    <w:rsid w:val="0027743B"/>
    <w:rsid w:val="00280BA9"/>
    <w:rsid w:val="00280C22"/>
    <w:rsid w:val="00280FC4"/>
    <w:rsid w:val="00282D49"/>
    <w:rsid w:val="0028337F"/>
    <w:rsid w:val="00283688"/>
    <w:rsid w:val="002838F0"/>
    <w:rsid w:val="00283D2F"/>
    <w:rsid w:val="002855BD"/>
    <w:rsid w:val="0028587A"/>
    <w:rsid w:val="00285B20"/>
    <w:rsid w:val="0028619A"/>
    <w:rsid w:val="00286AEE"/>
    <w:rsid w:val="00286CDF"/>
    <w:rsid w:val="002870EE"/>
    <w:rsid w:val="0028726C"/>
    <w:rsid w:val="00287C4D"/>
    <w:rsid w:val="002909EC"/>
    <w:rsid w:val="00290E7F"/>
    <w:rsid w:val="00290FCC"/>
    <w:rsid w:val="00291549"/>
    <w:rsid w:val="002916A6"/>
    <w:rsid w:val="00291904"/>
    <w:rsid w:val="00291E01"/>
    <w:rsid w:val="00292333"/>
    <w:rsid w:val="0029283D"/>
    <w:rsid w:val="00292951"/>
    <w:rsid w:val="00292C0C"/>
    <w:rsid w:val="002932E1"/>
    <w:rsid w:val="002945A8"/>
    <w:rsid w:val="0029503B"/>
    <w:rsid w:val="00295945"/>
    <w:rsid w:val="002959C8"/>
    <w:rsid w:val="00296BD1"/>
    <w:rsid w:val="00296CEE"/>
    <w:rsid w:val="00296F0B"/>
    <w:rsid w:val="002973E3"/>
    <w:rsid w:val="00297D6D"/>
    <w:rsid w:val="002A0ED7"/>
    <w:rsid w:val="002A135F"/>
    <w:rsid w:val="002A21A4"/>
    <w:rsid w:val="002A2259"/>
    <w:rsid w:val="002A28A3"/>
    <w:rsid w:val="002A28EC"/>
    <w:rsid w:val="002A2B23"/>
    <w:rsid w:val="002A33C9"/>
    <w:rsid w:val="002A42FA"/>
    <w:rsid w:val="002A4929"/>
    <w:rsid w:val="002A4C26"/>
    <w:rsid w:val="002A4DED"/>
    <w:rsid w:val="002A51EF"/>
    <w:rsid w:val="002A5589"/>
    <w:rsid w:val="002A6028"/>
    <w:rsid w:val="002A7E4B"/>
    <w:rsid w:val="002B0E58"/>
    <w:rsid w:val="002B1304"/>
    <w:rsid w:val="002B1389"/>
    <w:rsid w:val="002B18DB"/>
    <w:rsid w:val="002B1DF0"/>
    <w:rsid w:val="002B1E16"/>
    <w:rsid w:val="002B2020"/>
    <w:rsid w:val="002B346E"/>
    <w:rsid w:val="002B3B1C"/>
    <w:rsid w:val="002B4D3D"/>
    <w:rsid w:val="002B4DF0"/>
    <w:rsid w:val="002B4F72"/>
    <w:rsid w:val="002B5242"/>
    <w:rsid w:val="002B5DD2"/>
    <w:rsid w:val="002B674E"/>
    <w:rsid w:val="002B6945"/>
    <w:rsid w:val="002B695C"/>
    <w:rsid w:val="002B6EFA"/>
    <w:rsid w:val="002B7954"/>
    <w:rsid w:val="002B7FF7"/>
    <w:rsid w:val="002C08BA"/>
    <w:rsid w:val="002C1926"/>
    <w:rsid w:val="002C1B91"/>
    <w:rsid w:val="002C2219"/>
    <w:rsid w:val="002C2497"/>
    <w:rsid w:val="002C2C37"/>
    <w:rsid w:val="002C3583"/>
    <w:rsid w:val="002C38B3"/>
    <w:rsid w:val="002C3B47"/>
    <w:rsid w:val="002C479F"/>
    <w:rsid w:val="002C4A0F"/>
    <w:rsid w:val="002C4A8D"/>
    <w:rsid w:val="002C4D54"/>
    <w:rsid w:val="002C4E9F"/>
    <w:rsid w:val="002C58B7"/>
    <w:rsid w:val="002C64AD"/>
    <w:rsid w:val="002C6796"/>
    <w:rsid w:val="002C6D06"/>
    <w:rsid w:val="002C6ECD"/>
    <w:rsid w:val="002C7882"/>
    <w:rsid w:val="002C7B0B"/>
    <w:rsid w:val="002D0815"/>
    <w:rsid w:val="002D0C4F"/>
    <w:rsid w:val="002D0E63"/>
    <w:rsid w:val="002D118A"/>
    <w:rsid w:val="002D11AB"/>
    <w:rsid w:val="002D2625"/>
    <w:rsid w:val="002D3E28"/>
    <w:rsid w:val="002D40D5"/>
    <w:rsid w:val="002D44C6"/>
    <w:rsid w:val="002D4BA9"/>
    <w:rsid w:val="002D4E63"/>
    <w:rsid w:val="002D56F6"/>
    <w:rsid w:val="002D6000"/>
    <w:rsid w:val="002D663B"/>
    <w:rsid w:val="002D686A"/>
    <w:rsid w:val="002D71C3"/>
    <w:rsid w:val="002D77BC"/>
    <w:rsid w:val="002D7874"/>
    <w:rsid w:val="002E00F6"/>
    <w:rsid w:val="002E07D2"/>
    <w:rsid w:val="002E0F3A"/>
    <w:rsid w:val="002E0F47"/>
    <w:rsid w:val="002E1799"/>
    <w:rsid w:val="002E1F94"/>
    <w:rsid w:val="002E27B5"/>
    <w:rsid w:val="002E2E87"/>
    <w:rsid w:val="002E40E3"/>
    <w:rsid w:val="002E4712"/>
    <w:rsid w:val="002E5665"/>
    <w:rsid w:val="002E64F3"/>
    <w:rsid w:val="002E6DB5"/>
    <w:rsid w:val="002E7574"/>
    <w:rsid w:val="002F016D"/>
    <w:rsid w:val="002F01D1"/>
    <w:rsid w:val="002F0FCA"/>
    <w:rsid w:val="002F1ABC"/>
    <w:rsid w:val="002F244B"/>
    <w:rsid w:val="002F347B"/>
    <w:rsid w:val="002F35C8"/>
    <w:rsid w:val="002F3E7F"/>
    <w:rsid w:val="002F41BC"/>
    <w:rsid w:val="002F4900"/>
    <w:rsid w:val="002F580F"/>
    <w:rsid w:val="002F5D2D"/>
    <w:rsid w:val="002F6046"/>
    <w:rsid w:val="002F6450"/>
    <w:rsid w:val="002F7014"/>
    <w:rsid w:val="002F785B"/>
    <w:rsid w:val="002F79E2"/>
    <w:rsid w:val="0030004A"/>
    <w:rsid w:val="0030069F"/>
    <w:rsid w:val="00300DCF"/>
    <w:rsid w:val="00301706"/>
    <w:rsid w:val="00302441"/>
    <w:rsid w:val="00303F09"/>
    <w:rsid w:val="00303F52"/>
    <w:rsid w:val="00304843"/>
    <w:rsid w:val="0030760A"/>
    <w:rsid w:val="00307EE2"/>
    <w:rsid w:val="003101FD"/>
    <w:rsid w:val="00310F35"/>
    <w:rsid w:val="0031181F"/>
    <w:rsid w:val="00312290"/>
    <w:rsid w:val="00312638"/>
    <w:rsid w:val="00312A33"/>
    <w:rsid w:val="003136BF"/>
    <w:rsid w:val="003138D0"/>
    <w:rsid w:val="003141CC"/>
    <w:rsid w:val="003144CE"/>
    <w:rsid w:val="003149BB"/>
    <w:rsid w:val="003151DC"/>
    <w:rsid w:val="00315317"/>
    <w:rsid w:val="0031544C"/>
    <w:rsid w:val="003168B5"/>
    <w:rsid w:val="00316BEB"/>
    <w:rsid w:val="00316E80"/>
    <w:rsid w:val="0031767C"/>
    <w:rsid w:val="00317C1F"/>
    <w:rsid w:val="003201E3"/>
    <w:rsid w:val="0032084F"/>
    <w:rsid w:val="0032097D"/>
    <w:rsid w:val="003216B8"/>
    <w:rsid w:val="00321B2B"/>
    <w:rsid w:val="00322573"/>
    <w:rsid w:val="00322894"/>
    <w:rsid w:val="00322BF9"/>
    <w:rsid w:val="003235A0"/>
    <w:rsid w:val="003240A9"/>
    <w:rsid w:val="003244A6"/>
    <w:rsid w:val="00324506"/>
    <w:rsid w:val="00324A5A"/>
    <w:rsid w:val="003254B3"/>
    <w:rsid w:val="003258A3"/>
    <w:rsid w:val="00325D00"/>
    <w:rsid w:val="0032626E"/>
    <w:rsid w:val="0032663E"/>
    <w:rsid w:val="00326D7A"/>
    <w:rsid w:val="00326DA9"/>
    <w:rsid w:val="00327169"/>
    <w:rsid w:val="00327A2D"/>
    <w:rsid w:val="00327B18"/>
    <w:rsid w:val="003309FB"/>
    <w:rsid w:val="0033198C"/>
    <w:rsid w:val="00332195"/>
    <w:rsid w:val="00333554"/>
    <w:rsid w:val="00334893"/>
    <w:rsid w:val="00334D06"/>
    <w:rsid w:val="00335033"/>
    <w:rsid w:val="003353C0"/>
    <w:rsid w:val="003355DD"/>
    <w:rsid w:val="00335A1A"/>
    <w:rsid w:val="00335B04"/>
    <w:rsid w:val="0033603B"/>
    <w:rsid w:val="00336337"/>
    <w:rsid w:val="003365D6"/>
    <w:rsid w:val="0033660E"/>
    <w:rsid w:val="003367A7"/>
    <w:rsid w:val="00336AC7"/>
    <w:rsid w:val="00336C6C"/>
    <w:rsid w:val="00336FDE"/>
    <w:rsid w:val="003414BB"/>
    <w:rsid w:val="003417B5"/>
    <w:rsid w:val="00341E2B"/>
    <w:rsid w:val="003420A8"/>
    <w:rsid w:val="003422E0"/>
    <w:rsid w:val="00342933"/>
    <w:rsid w:val="00343275"/>
    <w:rsid w:val="00343D26"/>
    <w:rsid w:val="00343D58"/>
    <w:rsid w:val="0034458E"/>
    <w:rsid w:val="00344F76"/>
    <w:rsid w:val="00345055"/>
    <w:rsid w:val="0034655A"/>
    <w:rsid w:val="0034671E"/>
    <w:rsid w:val="00346DC7"/>
    <w:rsid w:val="00346E39"/>
    <w:rsid w:val="003471D5"/>
    <w:rsid w:val="00347846"/>
    <w:rsid w:val="00347C81"/>
    <w:rsid w:val="003503CA"/>
    <w:rsid w:val="00350695"/>
    <w:rsid w:val="003519F3"/>
    <w:rsid w:val="00352A08"/>
    <w:rsid w:val="00352E8A"/>
    <w:rsid w:val="003531D9"/>
    <w:rsid w:val="00354134"/>
    <w:rsid w:val="003548DE"/>
    <w:rsid w:val="00354BB6"/>
    <w:rsid w:val="00355405"/>
    <w:rsid w:val="003574F1"/>
    <w:rsid w:val="00357754"/>
    <w:rsid w:val="003579AD"/>
    <w:rsid w:val="00357E42"/>
    <w:rsid w:val="00361016"/>
    <w:rsid w:val="0036149A"/>
    <w:rsid w:val="0036184C"/>
    <w:rsid w:val="003622D3"/>
    <w:rsid w:val="003628F6"/>
    <w:rsid w:val="003629EF"/>
    <w:rsid w:val="00362CCA"/>
    <w:rsid w:val="00362D7F"/>
    <w:rsid w:val="00362E1B"/>
    <w:rsid w:val="00362F94"/>
    <w:rsid w:val="00363098"/>
    <w:rsid w:val="00363871"/>
    <w:rsid w:val="00363AB3"/>
    <w:rsid w:val="00363E33"/>
    <w:rsid w:val="003644F4"/>
    <w:rsid w:val="00364BA3"/>
    <w:rsid w:val="0036549C"/>
    <w:rsid w:val="00365DA7"/>
    <w:rsid w:val="00366A06"/>
    <w:rsid w:val="00366C34"/>
    <w:rsid w:val="00366EB3"/>
    <w:rsid w:val="00367571"/>
    <w:rsid w:val="00367D9D"/>
    <w:rsid w:val="00370C05"/>
    <w:rsid w:val="00371B4D"/>
    <w:rsid w:val="00371D2F"/>
    <w:rsid w:val="003721A8"/>
    <w:rsid w:val="0037261E"/>
    <w:rsid w:val="00372FED"/>
    <w:rsid w:val="0037317F"/>
    <w:rsid w:val="003733CA"/>
    <w:rsid w:val="0037364F"/>
    <w:rsid w:val="003736B3"/>
    <w:rsid w:val="00373856"/>
    <w:rsid w:val="0037416B"/>
    <w:rsid w:val="00375816"/>
    <w:rsid w:val="00375FAB"/>
    <w:rsid w:val="003765A0"/>
    <w:rsid w:val="00376C39"/>
    <w:rsid w:val="003778E1"/>
    <w:rsid w:val="00377B2D"/>
    <w:rsid w:val="00380DE9"/>
    <w:rsid w:val="00381C1B"/>
    <w:rsid w:val="00382186"/>
    <w:rsid w:val="003831DD"/>
    <w:rsid w:val="0038340C"/>
    <w:rsid w:val="003835A9"/>
    <w:rsid w:val="00383770"/>
    <w:rsid w:val="00385394"/>
    <w:rsid w:val="003855E2"/>
    <w:rsid w:val="00385874"/>
    <w:rsid w:val="00385AD1"/>
    <w:rsid w:val="003862E7"/>
    <w:rsid w:val="0038679E"/>
    <w:rsid w:val="003869AC"/>
    <w:rsid w:val="00387BC1"/>
    <w:rsid w:val="00390B42"/>
    <w:rsid w:val="003912F3"/>
    <w:rsid w:val="00391363"/>
    <w:rsid w:val="00391A42"/>
    <w:rsid w:val="0039277E"/>
    <w:rsid w:val="00392F18"/>
    <w:rsid w:val="00393783"/>
    <w:rsid w:val="003948D2"/>
    <w:rsid w:val="00394DBC"/>
    <w:rsid w:val="003955A3"/>
    <w:rsid w:val="003957C6"/>
    <w:rsid w:val="0039615B"/>
    <w:rsid w:val="00396B76"/>
    <w:rsid w:val="00396DAD"/>
    <w:rsid w:val="00396FF6"/>
    <w:rsid w:val="00397613"/>
    <w:rsid w:val="00397BAB"/>
    <w:rsid w:val="00397E37"/>
    <w:rsid w:val="003A0A71"/>
    <w:rsid w:val="003A1304"/>
    <w:rsid w:val="003A40E3"/>
    <w:rsid w:val="003A4368"/>
    <w:rsid w:val="003A463E"/>
    <w:rsid w:val="003A4A37"/>
    <w:rsid w:val="003A4EA7"/>
    <w:rsid w:val="003A4FDC"/>
    <w:rsid w:val="003A5897"/>
    <w:rsid w:val="003A5ABC"/>
    <w:rsid w:val="003A5D92"/>
    <w:rsid w:val="003A66BA"/>
    <w:rsid w:val="003A6B41"/>
    <w:rsid w:val="003A6BEE"/>
    <w:rsid w:val="003A6C9D"/>
    <w:rsid w:val="003A6D0C"/>
    <w:rsid w:val="003A7197"/>
    <w:rsid w:val="003A740B"/>
    <w:rsid w:val="003A7852"/>
    <w:rsid w:val="003A7978"/>
    <w:rsid w:val="003A7FE2"/>
    <w:rsid w:val="003B00D4"/>
    <w:rsid w:val="003B0315"/>
    <w:rsid w:val="003B0637"/>
    <w:rsid w:val="003B1051"/>
    <w:rsid w:val="003B1949"/>
    <w:rsid w:val="003B2CBD"/>
    <w:rsid w:val="003B4315"/>
    <w:rsid w:val="003B45EA"/>
    <w:rsid w:val="003B4826"/>
    <w:rsid w:val="003B5ADC"/>
    <w:rsid w:val="003B63CE"/>
    <w:rsid w:val="003B68E4"/>
    <w:rsid w:val="003B6CBD"/>
    <w:rsid w:val="003B71DC"/>
    <w:rsid w:val="003B7964"/>
    <w:rsid w:val="003B7ADF"/>
    <w:rsid w:val="003B7B9D"/>
    <w:rsid w:val="003B7C03"/>
    <w:rsid w:val="003C0958"/>
    <w:rsid w:val="003C0E31"/>
    <w:rsid w:val="003C1254"/>
    <w:rsid w:val="003C1D2C"/>
    <w:rsid w:val="003C2643"/>
    <w:rsid w:val="003C2F42"/>
    <w:rsid w:val="003C47F8"/>
    <w:rsid w:val="003C59B3"/>
    <w:rsid w:val="003C5EDD"/>
    <w:rsid w:val="003C62A8"/>
    <w:rsid w:val="003C6480"/>
    <w:rsid w:val="003C70A5"/>
    <w:rsid w:val="003C78DB"/>
    <w:rsid w:val="003C7E2B"/>
    <w:rsid w:val="003C7E65"/>
    <w:rsid w:val="003D014D"/>
    <w:rsid w:val="003D0D8E"/>
    <w:rsid w:val="003D1551"/>
    <w:rsid w:val="003D1D41"/>
    <w:rsid w:val="003D2024"/>
    <w:rsid w:val="003D257A"/>
    <w:rsid w:val="003D2644"/>
    <w:rsid w:val="003D29E4"/>
    <w:rsid w:val="003D2D56"/>
    <w:rsid w:val="003D3019"/>
    <w:rsid w:val="003D4AF2"/>
    <w:rsid w:val="003D554C"/>
    <w:rsid w:val="003D5ADE"/>
    <w:rsid w:val="003D5BB4"/>
    <w:rsid w:val="003D5E24"/>
    <w:rsid w:val="003D696C"/>
    <w:rsid w:val="003D7036"/>
    <w:rsid w:val="003D73A0"/>
    <w:rsid w:val="003D76D7"/>
    <w:rsid w:val="003E05CD"/>
    <w:rsid w:val="003E0B88"/>
    <w:rsid w:val="003E0B8C"/>
    <w:rsid w:val="003E188D"/>
    <w:rsid w:val="003E199F"/>
    <w:rsid w:val="003E1AF8"/>
    <w:rsid w:val="003E1E3B"/>
    <w:rsid w:val="003E2165"/>
    <w:rsid w:val="003E252D"/>
    <w:rsid w:val="003E2B09"/>
    <w:rsid w:val="003E2F54"/>
    <w:rsid w:val="003E2F59"/>
    <w:rsid w:val="003E30C7"/>
    <w:rsid w:val="003E34A4"/>
    <w:rsid w:val="003E36A9"/>
    <w:rsid w:val="003E3DD2"/>
    <w:rsid w:val="003E3DFB"/>
    <w:rsid w:val="003E40D2"/>
    <w:rsid w:val="003E4A87"/>
    <w:rsid w:val="003E5865"/>
    <w:rsid w:val="003E5AEC"/>
    <w:rsid w:val="003E5DD1"/>
    <w:rsid w:val="003E63F5"/>
    <w:rsid w:val="003E646C"/>
    <w:rsid w:val="003E747C"/>
    <w:rsid w:val="003F0D58"/>
    <w:rsid w:val="003F141D"/>
    <w:rsid w:val="003F157B"/>
    <w:rsid w:val="003F1FFD"/>
    <w:rsid w:val="003F2383"/>
    <w:rsid w:val="003F28DE"/>
    <w:rsid w:val="003F2AFF"/>
    <w:rsid w:val="003F2B31"/>
    <w:rsid w:val="003F2B96"/>
    <w:rsid w:val="003F33FE"/>
    <w:rsid w:val="003F34FC"/>
    <w:rsid w:val="003F389E"/>
    <w:rsid w:val="003F41BF"/>
    <w:rsid w:val="003F49A8"/>
    <w:rsid w:val="003F63F4"/>
    <w:rsid w:val="003F65AC"/>
    <w:rsid w:val="003F65D9"/>
    <w:rsid w:val="003F728F"/>
    <w:rsid w:val="003F7974"/>
    <w:rsid w:val="004002D6"/>
    <w:rsid w:val="004002D8"/>
    <w:rsid w:val="004003B6"/>
    <w:rsid w:val="00400589"/>
    <w:rsid w:val="004007FD"/>
    <w:rsid w:val="00401373"/>
    <w:rsid w:val="0040193F"/>
    <w:rsid w:val="004024E0"/>
    <w:rsid w:val="00402BAD"/>
    <w:rsid w:val="00402C8C"/>
    <w:rsid w:val="00403381"/>
    <w:rsid w:val="00403639"/>
    <w:rsid w:val="00403A09"/>
    <w:rsid w:val="00404703"/>
    <w:rsid w:val="00405849"/>
    <w:rsid w:val="00405F29"/>
    <w:rsid w:val="00406395"/>
    <w:rsid w:val="00407FD9"/>
    <w:rsid w:val="00410892"/>
    <w:rsid w:val="004108BF"/>
    <w:rsid w:val="00410E30"/>
    <w:rsid w:val="0041195A"/>
    <w:rsid w:val="00411A82"/>
    <w:rsid w:val="00412410"/>
    <w:rsid w:val="00412A6D"/>
    <w:rsid w:val="00413A69"/>
    <w:rsid w:val="00413E31"/>
    <w:rsid w:val="00416156"/>
    <w:rsid w:val="00416FE8"/>
    <w:rsid w:val="00416FE9"/>
    <w:rsid w:val="00420197"/>
    <w:rsid w:val="00420457"/>
    <w:rsid w:val="00420DC0"/>
    <w:rsid w:val="00421462"/>
    <w:rsid w:val="00421C6A"/>
    <w:rsid w:val="004220AE"/>
    <w:rsid w:val="00422745"/>
    <w:rsid w:val="00422759"/>
    <w:rsid w:val="00422C93"/>
    <w:rsid w:val="00423031"/>
    <w:rsid w:val="00424297"/>
    <w:rsid w:val="00424701"/>
    <w:rsid w:val="00424E44"/>
    <w:rsid w:val="00425273"/>
    <w:rsid w:val="004255D1"/>
    <w:rsid w:val="00425DEC"/>
    <w:rsid w:val="004269D9"/>
    <w:rsid w:val="00427B5A"/>
    <w:rsid w:val="00430F99"/>
    <w:rsid w:val="00431DFA"/>
    <w:rsid w:val="0043250D"/>
    <w:rsid w:val="004328B1"/>
    <w:rsid w:val="00432AA6"/>
    <w:rsid w:val="00432B08"/>
    <w:rsid w:val="004338C9"/>
    <w:rsid w:val="004339D4"/>
    <w:rsid w:val="00433CFC"/>
    <w:rsid w:val="0043429A"/>
    <w:rsid w:val="00434C25"/>
    <w:rsid w:val="00434D18"/>
    <w:rsid w:val="00434E0A"/>
    <w:rsid w:val="00435653"/>
    <w:rsid w:val="00435C05"/>
    <w:rsid w:val="00435D45"/>
    <w:rsid w:val="00435FE5"/>
    <w:rsid w:val="00436402"/>
    <w:rsid w:val="0043678A"/>
    <w:rsid w:val="0043679B"/>
    <w:rsid w:val="00436BF4"/>
    <w:rsid w:val="0043723A"/>
    <w:rsid w:val="00440309"/>
    <w:rsid w:val="004405FB"/>
    <w:rsid w:val="004414F0"/>
    <w:rsid w:val="00442437"/>
    <w:rsid w:val="00442A6E"/>
    <w:rsid w:val="00443A2E"/>
    <w:rsid w:val="0044470A"/>
    <w:rsid w:val="00444942"/>
    <w:rsid w:val="00444C1A"/>
    <w:rsid w:val="00444F2A"/>
    <w:rsid w:val="00445073"/>
    <w:rsid w:val="00445101"/>
    <w:rsid w:val="00445218"/>
    <w:rsid w:val="004458D1"/>
    <w:rsid w:val="00445984"/>
    <w:rsid w:val="00445F4A"/>
    <w:rsid w:val="00446229"/>
    <w:rsid w:val="004464BF"/>
    <w:rsid w:val="00450353"/>
    <w:rsid w:val="0045096D"/>
    <w:rsid w:val="004509C3"/>
    <w:rsid w:val="00450D39"/>
    <w:rsid w:val="0045151A"/>
    <w:rsid w:val="00451652"/>
    <w:rsid w:val="00451AF8"/>
    <w:rsid w:val="00451BF6"/>
    <w:rsid w:val="00451C72"/>
    <w:rsid w:val="00452376"/>
    <w:rsid w:val="00452989"/>
    <w:rsid w:val="00452C3D"/>
    <w:rsid w:val="004531C0"/>
    <w:rsid w:val="004531D9"/>
    <w:rsid w:val="00453774"/>
    <w:rsid w:val="004542BB"/>
    <w:rsid w:val="00454999"/>
    <w:rsid w:val="00454AD5"/>
    <w:rsid w:val="004553D6"/>
    <w:rsid w:val="00455606"/>
    <w:rsid w:val="0045589F"/>
    <w:rsid w:val="00456D54"/>
    <w:rsid w:val="0045739D"/>
    <w:rsid w:val="00457CEA"/>
    <w:rsid w:val="004612AE"/>
    <w:rsid w:val="00461552"/>
    <w:rsid w:val="004616DA"/>
    <w:rsid w:val="00461E71"/>
    <w:rsid w:val="0046248F"/>
    <w:rsid w:val="0046299B"/>
    <w:rsid w:val="0046329B"/>
    <w:rsid w:val="004633CD"/>
    <w:rsid w:val="00463835"/>
    <w:rsid w:val="00463934"/>
    <w:rsid w:val="00465A9C"/>
    <w:rsid w:val="00466471"/>
    <w:rsid w:val="004667F2"/>
    <w:rsid w:val="00466D83"/>
    <w:rsid w:val="004672BA"/>
    <w:rsid w:val="00467441"/>
    <w:rsid w:val="00467DB5"/>
    <w:rsid w:val="00467E51"/>
    <w:rsid w:val="004709E6"/>
    <w:rsid w:val="0047109E"/>
    <w:rsid w:val="004712B2"/>
    <w:rsid w:val="00471806"/>
    <w:rsid w:val="00471994"/>
    <w:rsid w:val="004727DC"/>
    <w:rsid w:val="004729D2"/>
    <w:rsid w:val="00472FC4"/>
    <w:rsid w:val="00473A7C"/>
    <w:rsid w:val="00473E4A"/>
    <w:rsid w:val="0047436C"/>
    <w:rsid w:val="00474466"/>
    <w:rsid w:val="0047503C"/>
    <w:rsid w:val="0047504A"/>
    <w:rsid w:val="004759A5"/>
    <w:rsid w:val="004765CF"/>
    <w:rsid w:val="00476B27"/>
    <w:rsid w:val="00476EFE"/>
    <w:rsid w:val="00477A1F"/>
    <w:rsid w:val="00477C85"/>
    <w:rsid w:val="00477E78"/>
    <w:rsid w:val="00480D42"/>
    <w:rsid w:val="00481286"/>
    <w:rsid w:val="00481DFE"/>
    <w:rsid w:val="004820D8"/>
    <w:rsid w:val="0048290D"/>
    <w:rsid w:val="00483E9F"/>
    <w:rsid w:val="00484B36"/>
    <w:rsid w:val="0048575F"/>
    <w:rsid w:val="00485767"/>
    <w:rsid w:val="00485805"/>
    <w:rsid w:val="0048583D"/>
    <w:rsid w:val="00485D39"/>
    <w:rsid w:val="0048621E"/>
    <w:rsid w:val="004868AC"/>
    <w:rsid w:val="00486AEF"/>
    <w:rsid w:val="00486B87"/>
    <w:rsid w:val="00486E95"/>
    <w:rsid w:val="0049001F"/>
    <w:rsid w:val="0049075D"/>
    <w:rsid w:val="004908A4"/>
    <w:rsid w:val="0049102B"/>
    <w:rsid w:val="004910BA"/>
    <w:rsid w:val="00491A62"/>
    <w:rsid w:val="00491E70"/>
    <w:rsid w:val="004921C9"/>
    <w:rsid w:val="0049254B"/>
    <w:rsid w:val="00492BC5"/>
    <w:rsid w:val="00493085"/>
    <w:rsid w:val="004930A9"/>
    <w:rsid w:val="00493F9D"/>
    <w:rsid w:val="00493FA0"/>
    <w:rsid w:val="00494219"/>
    <w:rsid w:val="00494AC9"/>
    <w:rsid w:val="00495008"/>
    <w:rsid w:val="00495355"/>
    <w:rsid w:val="004955E2"/>
    <w:rsid w:val="00496AC9"/>
    <w:rsid w:val="00497380"/>
    <w:rsid w:val="0049789D"/>
    <w:rsid w:val="00497920"/>
    <w:rsid w:val="004A05BA"/>
    <w:rsid w:val="004A195A"/>
    <w:rsid w:val="004A1E8B"/>
    <w:rsid w:val="004A2A43"/>
    <w:rsid w:val="004A3270"/>
    <w:rsid w:val="004A3BC9"/>
    <w:rsid w:val="004A3C51"/>
    <w:rsid w:val="004A4DE4"/>
    <w:rsid w:val="004A4DEA"/>
    <w:rsid w:val="004A4E1B"/>
    <w:rsid w:val="004A539F"/>
    <w:rsid w:val="004A6D23"/>
    <w:rsid w:val="004B0123"/>
    <w:rsid w:val="004B1097"/>
    <w:rsid w:val="004B12B3"/>
    <w:rsid w:val="004B1E8F"/>
    <w:rsid w:val="004B28CB"/>
    <w:rsid w:val="004B2C60"/>
    <w:rsid w:val="004B3341"/>
    <w:rsid w:val="004B3B8C"/>
    <w:rsid w:val="004B4944"/>
    <w:rsid w:val="004B4F7D"/>
    <w:rsid w:val="004B5230"/>
    <w:rsid w:val="004B58FA"/>
    <w:rsid w:val="004B72A6"/>
    <w:rsid w:val="004B7F52"/>
    <w:rsid w:val="004C0925"/>
    <w:rsid w:val="004C09FF"/>
    <w:rsid w:val="004C1176"/>
    <w:rsid w:val="004C184F"/>
    <w:rsid w:val="004C18E9"/>
    <w:rsid w:val="004C19B3"/>
    <w:rsid w:val="004C24CA"/>
    <w:rsid w:val="004C283F"/>
    <w:rsid w:val="004C2B98"/>
    <w:rsid w:val="004C3912"/>
    <w:rsid w:val="004C3B56"/>
    <w:rsid w:val="004C4192"/>
    <w:rsid w:val="004C524C"/>
    <w:rsid w:val="004C5746"/>
    <w:rsid w:val="004C5965"/>
    <w:rsid w:val="004C5B28"/>
    <w:rsid w:val="004C607C"/>
    <w:rsid w:val="004C6554"/>
    <w:rsid w:val="004C659C"/>
    <w:rsid w:val="004C6FF4"/>
    <w:rsid w:val="004C7ACE"/>
    <w:rsid w:val="004D08BE"/>
    <w:rsid w:val="004D09D3"/>
    <w:rsid w:val="004D0E84"/>
    <w:rsid w:val="004D16C2"/>
    <w:rsid w:val="004D1C1F"/>
    <w:rsid w:val="004D2586"/>
    <w:rsid w:val="004D2A0E"/>
    <w:rsid w:val="004D2B94"/>
    <w:rsid w:val="004D3988"/>
    <w:rsid w:val="004D3C4D"/>
    <w:rsid w:val="004D402A"/>
    <w:rsid w:val="004D4907"/>
    <w:rsid w:val="004D644E"/>
    <w:rsid w:val="004D6862"/>
    <w:rsid w:val="004D6F04"/>
    <w:rsid w:val="004D7483"/>
    <w:rsid w:val="004E0744"/>
    <w:rsid w:val="004E0AD6"/>
    <w:rsid w:val="004E15FF"/>
    <w:rsid w:val="004E26ED"/>
    <w:rsid w:val="004E3780"/>
    <w:rsid w:val="004E3922"/>
    <w:rsid w:val="004E3A33"/>
    <w:rsid w:val="004E46C7"/>
    <w:rsid w:val="004E4F3B"/>
    <w:rsid w:val="004E54F7"/>
    <w:rsid w:val="004E5A7D"/>
    <w:rsid w:val="004E5DA3"/>
    <w:rsid w:val="004E5FE6"/>
    <w:rsid w:val="004E7412"/>
    <w:rsid w:val="004F00B7"/>
    <w:rsid w:val="004F00E4"/>
    <w:rsid w:val="004F00EE"/>
    <w:rsid w:val="004F0BC2"/>
    <w:rsid w:val="004F1960"/>
    <w:rsid w:val="004F1ABC"/>
    <w:rsid w:val="004F1BC6"/>
    <w:rsid w:val="004F2CD0"/>
    <w:rsid w:val="004F2E47"/>
    <w:rsid w:val="004F2E53"/>
    <w:rsid w:val="004F3082"/>
    <w:rsid w:val="004F30AC"/>
    <w:rsid w:val="004F3D2F"/>
    <w:rsid w:val="004F45F3"/>
    <w:rsid w:val="004F50CA"/>
    <w:rsid w:val="004F5253"/>
    <w:rsid w:val="004F5279"/>
    <w:rsid w:val="004F5823"/>
    <w:rsid w:val="004F5FB9"/>
    <w:rsid w:val="004F6982"/>
    <w:rsid w:val="004F6C90"/>
    <w:rsid w:val="004F75B4"/>
    <w:rsid w:val="004F7F8C"/>
    <w:rsid w:val="00500696"/>
    <w:rsid w:val="00500920"/>
    <w:rsid w:val="00500DB4"/>
    <w:rsid w:val="0050146F"/>
    <w:rsid w:val="00501CEF"/>
    <w:rsid w:val="00502500"/>
    <w:rsid w:val="00502C96"/>
    <w:rsid w:val="005033E0"/>
    <w:rsid w:val="00503BAB"/>
    <w:rsid w:val="005042CD"/>
    <w:rsid w:val="00504A17"/>
    <w:rsid w:val="005060A4"/>
    <w:rsid w:val="00506860"/>
    <w:rsid w:val="00506E8F"/>
    <w:rsid w:val="005072C9"/>
    <w:rsid w:val="00507D49"/>
    <w:rsid w:val="00510641"/>
    <w:rsid w:val="00510AD9"/>
    <w:rsid w:val="00511369"/>
    <w:rsid w:val="00511D92"/>
    <w:rsid w:val="00511E7A"/>
    <w:rsid w:val="0051314A"/>
    <w:rsid w:val="00513AE8"/>
    <w:rsid w:val="00514D3D"/>
    <w:rsid w:val="005157C3"/>
    <w:rsid w:val="00516223"/>
    <w:rsid w:val="00516284"/>
    <w:rsid w:val="00516E01"/>
    <w:rsid w:val="00517719"/>
    <w:rsid w:val="00517BE3"/>
    <w:rsid w:val="005212F8"/>
    <w:rsid w:val="0052150D"/>
    <w:rsid w:val="00521DB8"/>
    <w:rsid w:val="005224C2"/>
    <w:rsid w:val="00522612"/>
    <w:rsid w:val="005228D9"/>
    <w:rsid w:val="00522C91"/>
    <w:rsid w:val="00522E4A"/>
    <w:rsid w:val="00522FA9"/>
    <w:rsid w:val="00523576"/>
    <w:rsid w:val="005240C7"/>
    <w:rsid w:val="0052416E"/>
    <w:rsid w:val="0052420D"/>
    <w:rsid w:val="0052495F"/>
    <w:rsid w:val="005249AA"/>
    <w:rsid w:val="005249FA"/>
    <w:rsid w:val="00525558"/>
    <w:rsid w:val="00525565"/>
    <w:rsid w:val="005256A4"/>
    <w:rsid w:val="00525A88"/>
    <w:rsid w:val="00525D59"/>
    <w:rsid w:val="00526295"/>
    <w:rsid w:val="005265BA"/>
    <w:rsid w:val="00526CC1"/>
    <w:rsid w:val="00526EDA"/>
    <w:rsid w:val="0053014E"/>
    <w:rsid w:val="005304D6"/>
    <w:rsid w:val="00530E5F"/>
    <w:rsid w:val="00531206"/>
    <w:rsid w:val="00531D44"/>
    <w:rsid w:val="00533297"/>
    <w:rsid w:val="00533AD4"/>
    <w:rsid w:val="00533EC4"/>
    <w:rsid w:val="0053476A"/>
    <w:rsid w:val="0053512C"/>
    <w:rsid w:val="005363F1"/>
    <w:rsid w:val="00536540"/>
    <w:rsid w:val="00536749"/>
    <w:rsid w:val="00536AB9"/>
    <w:rsid w:val="00537866"/>
    <w:rsid w:val="00537C09"/>
    <w:rsid w:val="00537FE2"/>
    <w:rsid w:val="005402DC"/>
    <w:rsid w:val="00540346"/>
    <w:rsid w:val="00541654"/>
    <w:rsid w:val="0054188C"/>
    <w:rsid w:val="0054195C"/>
    <w:rsid w:val="00542098"/>
    <w:rsid w:val="005420E3"/>
    <w:rsid w:val="00542580"/>
    <w:rsid w:val="00542D29"/>
    <w:rsid w:val="00542EE2"/>
    <w:rsid w:val="005440FA"/>
    <w:rsid w:val="00544176"/>
    <w:rsid w:val="005443B0"/>
    <w:rsid w:val="005447BF"/>
    <w:rsid w:val="00544EF3"/>
    <w:rsid w:val="0054569C"/>
    <w:rsid w:val="00546023"/>
    <w:rsid w:val="00546493"/>
    <w:rsid w:val="00546B4D"/>
    <w:rsid w:val="00547C95"/>
    <w:rsid w:val="00551E2E"/>
    <w:rsid w:val="00551EDE"/>
    <w:rsid w:val="00552008"/>
    <w:rsid w:val="0055299A"/>
    <w:rsid w:val="00553DFF"/>
    <w:rsid w:val="00554003"/>
    <w:rsid w:val="00554C7E"/>
    <w:rsid w:val="00554EBE"/>
    <w:rsid w:val="0055534D"/>
    <w:rsid w:val="00555442"/>
    <w:rsid w:val="005554AB"/>
    <w:rsid w:val="005556F1"/>
    <w:rsid w:val="0055722F"/>
    <w:rsid w:val="00557E9C"/>
    <w:rsid w:val="0056077A"/>
    <w:rsid w:val="0056194A"/>
    <w:rsid w:val="00562EE3"/>
    <w:rsid w:val="005633AB"/>
    <w:rsid w:val="00563C21"/>
    <w:rsid w:val="00564121"/>
    <w:rsid w:val="00564DAA"/>
    <w:rsid w:val="00564E5E"/>
    <w:rsid w:val="00564FAC"/>
    <w:rsid w:val="0056504F"/>
    <w:rsid w:val="00565C8E"/>
    <w:rsid w:val="00566C6D"/>
    <w:rsid w:val="0056704A"/>
    <w:rsid w:val="005672CF"/>
    <w:rsid w:val="005702C6"/>
    <w:rsid w:val="00570492"/>
    <w:rsid w:val="00570B9B"/>
    <w:rsid w:val="00570FAC"/>
    <w:rsid w:val="005712F2"/>
    <w:rsid w:val="00571713"/>
    <w:rsid w:val="005726BA"/>
    <w:rsid w:val="00573334"/>
    <w:rsid w:val="00573D1D"/>
    <w:rsid w:val="0057556C"/>
    <w:rsid w:val="00575A61"/>
    <w:rsid w:val="00576A71"/>
    <w:rsid w:val="00576DF3"/>
    <w:rsid w:val="00576F7B"/>
    <w:rsid w:val="0057713E"/>
    <w:rsid w:val="005772D1"/>
    <w:rsid w:val="00580506"/>
    <w:rsid w:val="0058068B"/>
    <w:rsid w:val="0058117B"/>
    <w:rsid w:val="00581B73"/>
    <w:rsid w:val="00581C2A"/>
    <w:rsid w:val="0058275B"/>
    <w:rsid w:val="005839B5"/>
    <w:rsid w:val="00583F79"/>
    <w:rsid w:val="0058411D"/>
    <w:rsid w:val="005859A2"/>
    <w:rsid w:val="00585D55"/>
    <w:rsid w:val="00586686"/>
    <w:rsid w:val="00586E5F"/>
    <w:rsid w:val="00587310"/>
    <w:rsid w:val="0059085F"/>
    <w:rsid w:val="00591DEF"/>
    <w:rsid w:val="005925DA"/>
    <w:rsid w:val="00592608"/>
    <w:rsid w:val="00592ACD"/>
    <w:rsid w:val="00592AE6"/>
    <w:rsid w:val="00592FAA"/>
    <w:rsid w:val="00593F9D"/>
    <w:rsid w:val="00594431"/>
    <w:rsid w:val="0059447D"/>
    <w:rsid w:val="00594D29"/>
    <w:rsid w:val="00594F4D"/>
    <w:rsid w:val="00594F91"/>
    <w:rsid w:val="00595515"/>
    <w:rsid w:val="0059582E"/>
    <w:rsid w:val="00596777"/>
    <w:rsid w:val="005971AD"/>
    <w:rsid w:val="00597295"/>
    <w:rsid w:val="00597D11"/>
    <w:rsid w:val="005A0542"/>
    <w:rsid w:val="005A150D"/>
    <w:rsid w:val="005A27EE"/>
    <w:rsid w:val="005A28E8"/>
    <w:rsid w:val="005A3E00"/>
    <w:rsid w:val="005A658E"/>
    <w:rsid w:val="005A66B1"/>
    <w:rsid w:val="005A6BD3"/>
    <w:rsid w:val="005B01E3"/>
    <w:rsid w:val="005B052F"/>
    <w:rsid w:val="005B0A39"/>
    <w:rsid w:val="005B16F6"/>
    <w:rsid w:val="005B18A8"/>
    <w:rsid w:val="005B1BA0"/>
    <w:rsid w:val="005B1E99"/>
    <w:rsid w:val="005B21D2"/>
    <w:rsid w:val="005B2492"/>
    <w:rsid w:val="005B29E3"/>
    <w:rsid w:val="005B2A42"/>
    <w:rsid w:val="005B2CFF"/>
    <w:rsid w:val="005B32F9"/>
    <w:rsid w:val="005B3671"/>
    <w:rsid w:val="005B37EC"/>
    <w:rsid w:val="005B381E"/>
    <w:rsid w:val="005B3DF7"/>
    <w:rsid w:val="005B3FEF"/>
    <w:rsid w:val="005B4032"/>
    <w:rsid w:val="005B41E3"/>
    <w:rsid w:val="005B4785"/>
    <w:rsid w:val="005B503A"/>
    <w:rsid w:val="005B54C0"/>
    <w:rsid w:val="005B56D2"/>
    <w:rsid w:val="005B59AA"/>
    <w:rsid w:val="005B5DBB"/>
    <w:rsid w:val="005B633D"/>
    <w:rsid w:val="005B6449"/>
    <w:rsid w:val="005B6ACB"/>
    <w:rsid w:val="005B7020"/>
    <w:rsid w:val="005B73E8"/>
    <w:rsid w:val="005B7451"/>
    <w:rsid w:val="005B754E"/>
    <w:rsid w:val="005B7BB6"/>
    <w:rsid w:val="005C0749"/>
    <w:rsid w:val="005C0E1B"/>
    <w:rsid w:val="005C11A5"/>
    <w:rsid w:val="005C1310"/>
    <w:rsid w:val="005C152A"/>
    <w:rsid w:val="005C17E9"/>
    <w:rsid w:val="005C1CAB"/>
    <w:rsid w:val="005C246B"/>
    <w:rsid w:val="005C3121"/>
    <w:rsid w:val="005C36B9"/>
    <w:rsid w:val="005C452E"/>
    <w:rsid w:val="005C45E5"/>
    <w:rsid w:val="005C4DE9"/>
    <w:rsid w:val="005C4F52"/>
    <w:rsid w:val="005C55A5"/>
    <w:rsid w:val="005C5922"/>
    <w:rsid w:val="005C6270"/>
    <w:rsid w:val="005D00F3"/>
    <w:rsid w:val="005D01A1"/>
    <w:rsid w:val="005D0DEC"/>
    <w:rsid w:val="005D182E"/>
    <w:rsid w:val="005D319A"/>
    <w:rsid w:val="005D40F2"/>
    <w:rsid w:val="005D44CA"/>
    <w:rsid w:val="005D45C1"/>
    <w:rsid w:val="005D4D08"/>
    <w:rsid w:val="005D58B1"/>
    <w:rsid w:val="005D5DF6"/>
    <w:rsid w:val="005D7069"/>
    <w:rsid w:val="005D754C"/>
    <w:rsid w:val="005D755D"/>
    <w:rsid w:val="005D7E02"/>
    <w:rsid w:val="005E0282"/>
    <w:rsid w:val="005E0481"/>
    <w:rsid w:val="005E1077"/>
    <w:rsid w:val="005E10E2"/>
    <w:rsid w:val="005E1BEE"/>
    <w:rsid w:val="005E233C"/>
    <w:rsid w:val="005E2431"/>
    <w:rsid w:val="005E3E36"/>
    <w:rsid w:val="005E41A4"/>
    <w:rsid w:val="005E41D9"/>
    <w:rsid w:val="005E42E8"/>
    <w:rsid w:val="005E4CC2"/>
    <w:rsid w:val="005E4EF9"/>
    <w:rsid w:val="005E64B5"/>
    <w:rsid w:val="005E668D"/>
    <w:rsid w:val="005E67DC"/>
    <w:rsid w:val="005E6A2A"/>
    <w:rsid w:val="005E6BB6"/>
    <w:rsid w:val="005E6C89"/>
    <w:rsid w:val="005E6D56"/>
    <w:rsid w:val="005F0351"/>
    <w:rsid w:val="005F07ED"/>
    <w:rsid w:val="005F19AC"/>
    <w:rsid w:val="005F209A"/>
    <w:rsid w:val="005F216A"/>
    <w:rsid w:val="005F31DF"/>
    <w:rsid w:val="005F3FC8"/>
    <w:rsid w:val="005F4C81"/>
    <w:rsid w:val="005F54A3"/>
    <w:rsid w:val="005F64B6"/>
    <w:rsid w:val="005F6605"/>
    <w:rsid w:val="005F6728"/>
    <w:rsid w:val="005F67AE"/>
    <w:rsid w:val="005F7B2E"/>
    <w:rsid w:val="005F7B9E"/>
    <w:rsid w:val="00600400"/>
    <w:rsid w:val="00600B4B"/>
    <w:rsid w:val="0060176A"/>
    <w:rsid w:val="00601BFF"/>
    <w:rsid w:val="00601FD5"/>
    <w:rsid w:val="00602490"/>
    <w:rsid w:val="00602F3B"/>
    <w:rsid w:val="0060462D"/>
    <w:rsid w:val="0060490F"/>
    <w:rsid w:val="006049F1"/>
    <w:rsid w:val="00604EA5"/>
    <w:rsid w:val="006058E2"/>
    <w:rsid w:val="0060608D"/>
    <w:rsid w:val="006068E9"/>
    <w:rsid w:val="00607B36"/>
    <w:rsid w:val="00607F21"/>
    <w:rsid w:val="0061072B"/>
    <w:rsid w:val="00610CD9"/>
    <w:rsid w:val="00611382"/>
    <w:rsid w:val="006114A3"/>
    <w:rsid w:val="006117D3"/>
    <w:rsid w:val="00611CCE"/>
    <w:rsid w:val="00613AC0"/>
    <w:rsid w:val="00614172"/>
    <w:rsid w:val="00614222"/>
    <w:rsid w:val="00614338"/>
    <w:rsid w:val="0061437E"/>
    <w:rsid w:val="0061496D"/>
    <w:rsid w:val="006149C6"/>
    <w:rsid w:val="00614AEB"/>
    <w:rsid w:val="006150C9"/>
    <w:rsid w:val="006157FC"/>
    <w:rsid w:val="00615DF5"/>
    <w:rsid w:val="006165C8"/>
    <w:rsid w:val="00616CF1"/>
    <w:rsid w:val="00616FF4"/>
    <w:rsid w:val="00617EDF"/>
    <w:rsid w:val="006201E3"/>
    <w:rsid w:val="00620A9B"/>
    <w:rsid w:val="00621254"/>
    <w:rsid w:val="0062184B"/>
    <w:rsid w:val="00621DBD"/>
    <w:rsid w:val="0062237E"/>
    <w:rsid w:val="00622728"/>
    <w:rsid w:val="00623C70"/>
    <w:rsid w:val="00624576"/>
    <w:rsid w:val="006246F1"/>
    <w:rsid w:val="00624E9E"/>
    <w:rsid w:val="006278FE"/>
    <w:rsid w:val="00627DB1"/>
    <w:rsid w:val="00630238"/>
    <w:rsid w:val="006303C0"/>
    <w:rsid w:val="00630738"/>
    <w:rsid w:val="00630D24"/>
    <w:rsid w:val="006311A7"/>
    <w:rsid w:val="0063128C"/>
    <w:rsid w:val="00631445"/>
    <w:rsid w:val="00631947"/>
    <w:rsid w:val="00631A5B"/>
    <w:rsid w:val="00631A70"/>
    <w:rsid w:val="00631ADE"/>
    <w:rsid w:val="00631DA6"/>
    <w:rsid w:val="00632673"/>
    <w:rsid w:val="006331F8"/>
    <w:rsid w:val="00634460"/>
    <w:rsid w:val="00634CF9"/>
    <w:rsid w:val="00635196"/>
    <w:rsid w:val="00635AA4"/>
    <w:rsid w:val="00635FB8"/>
    <w:rsid w:val="006366D9"/>
    <w:rsid w:val="006367A7"/>
    <w:rsid w:val="006370FB"/>
    <w:rsid w:val="0063736C"/>
    <w:rsid w:val="00637D7C"/>
    <w:rsid w:val="006401C2"/>
    <w:rsid w:val="006403BD"/>
    <w:rsid w:val="0064082A"/>
    <w:rsid w:val="006413A3"/>
    <w:rsid w:val="00641BFC"/>
    <w:rsid w:val="00642ADA"/>
    <w:rsid w:val="006436CC"/>
    <w:rsid w:val="00643D19"/>
    <w:rsid w:val="0064463D"/>
    <w:rsid w:val="00644E3C"/>
    <w:rsid w:val="006479A7"/>
    <w:rsid w:val="00647E46"/>
    <w:rsid w:val="00650E83"/>
    <w:rsid w:val="006515BD"/>
    <w:rsid w:val="00651D6C"/>
    <w:rsid w:val="00651E2F"/>
    <w:rsid w:val="00652229"/>
    <w:rsid w:val="00652799"/>
    <w:rsid w:val="00653173"/>
    <w:rsid w:val="0065335C"/>
    <w:rsid w:val="0065362C"/>
    <w:rsid w:val="006539F3"/>
    <w:rsid w:val="00653A00"/>
    <w:rsid w:val="00653EAE"/>
    <w:rsid w:val="00654A67"/>
    <w:rsid w:val="00654CC5"/>
    <w:rsid w:val="00654F84"/>
    <w:rsid w:val="006554A0"/>
    <w:rsid w:val="00656CD4"/>
    <w:rsid w:val="006570FD"/>
    <w:rsid w:val="006600B5"/>
    <w:rsid w:val="00660528"/>
    <w:rsid w:val="00660EEC"/>
    <w:rsid w:val="00661BD7"/>
    <w:rsid w:val="006626F4"/>
    <w:rsid w:val="00663D7A"/>
    <w:rsid w:val="00664335"/>
    <w:rsid w:val="00664661"/>
    <w:rsid w:val="006646EF"/>
    <w:rsid w:val="00664A1D"/>
    <w:rsid w:val="00664CE1"/>
    <w:rsid w:val="00664D8A"/>
    <w:rsid w:val="00665A2B"/>
    <w:rsid w:val="00667270"/>
    <w:rsid w:val="00667336"/>
    <w:rsid w:val="006673C9"/>
    <w:rsid w:val="006678B0"/>
    <w:rsid w:val="00670145"/>
    <w:rsid w:val="0067025A"/>
    <w:rsid w:val="0067119B"/>
    <w:rsid w:val="006714FA"/>
    <w:rsid w:val="0067185B"/>
    <w:rsid w:val="006718EF"/>
    <w:rsid w:val="00671ECC"/>
    <w:rsid w:val="00672063"/>
    <w:rsid w:val="0067206C"/>
    <w:rsid w:val="0067245C"/>
    <w:rsid w:val="006727A0"/>
    <w:rsid w:val="00672B76"/>
    <w:rsid w:val="00672D0B"/>
    <w:rsid w:val="00673213"/>
    <w:rsid w:val="00673250"/>
    <w:rsid w:val="00673967"/>
    <w:rsid w:val="00673E5D"/>
    <w:rsid w:val="006740D7"/>
    <w:rsid w:val="00674878"/>
    <w:rsid w:val="006753A5"/>
    <w:rsid w:val="006759F1"/>
    <w:rsid w:val="00675D06"/>
    <w:rsid w:val="00675D33"/>
    <w:rsid w:val="00675DE6"/>
    <w:rsid w:val="00676296"/>
    <w:rsid w:val="006762AB"/>
    <w:rsid w:val="006767AB"/>
    <w:rsid w:val="00677EC5"/>
    <w:rsid w:val="00677FFC"/>
    <w:rsid w:val="00680825"/>
    <w:rsid w:val="006809AA"/>
    <w:rsid w:val="00680EEA"/>
    <w:rsid w:val="00680FFC"/>
    <w:rsid w:val="006819A5"/>
    <w:rsid w:val="00682199"/>
    <w:rsid w:val="0068311A"/>
    <w:rsid w:val="00683F4F"/>
    <w:rsid w:val="006843B5"/>
    <w:rsid w:val="006848FF"/>
    <w:rsid w:val="00684D44"/>
    <w:rsid w:val="006858D6"/>
    <w:rsid w:val="006869DF"/>
    <w:rsid w:val="00687534"/>
    <w:rsid w:val="00687917"/>
    <w:rsid w:val="00687ED0"/>
    <w:rsid w:val="00690215"/>
    <w:rsid w:val="006903D1"/>
    <w:rsid w:val="00690B47"/>
    <w:rsid w:val="006910FF"/>
    <w:rsid w:val="0069189C"/>
    <w:rsid w:val="00691BBC"/>
    <w:rsid w:val="0069233F"/>
    <w:rsid w:val="00692904"/>
    <w:rsid w:val="00692FB2"/>
    <w:rsid w:val="006932BB"/>
    <w:rsid w:val="006938D7"/>
    <w:rsid w:val="00693C60"/>
    <w:rsid w:val="00694932"/>
    <w:rsid w:val="00694B85"/>
    <w:rsid w:val="00694BC4"/>
    <w:rsid w:val="00695B78"/>
    <w:rsid w:val="0069747B"/>
    <w:rsid w:val="006A02F4"/>
    <w:rsid w:val="006A0446"/>
    <w:rsid w:val="006A0B40"/>
    <w:rsid w:val="006A0B78"/>
    <w:rsid w:val="006A0EAB"/>
    <w:rsid w:val="006A0FE6"/>
    <w:rsid w:val="006A149A"/>
    <w:rsid w:val="006A1622"/>
    <w:rsid w:val="006A19C0"/>
    <w:rsid w:val="006A1EBE"/>
    <w:rsid w:val="006A2658"/>
    <w:rsid w:val="006A3127"/>
    <w:rsid w:val="006A32B4"/>
    <w:rsid w:val="006A35D5"/>
    <w:rsid w:val="006A390A"/>
    <w:rsid w:val="006A39B7"/>
    <w:rsid w:val="006A43B1"/>
    <w:rsid w:val="006A5D23"/>
    <w:rsid w:val="006A6106"/>
    <w:rsid w:val="006A634F"/>
    <w:rsid w:val="006A65D6"/>
    <w:rsid w:val="006A6849"/>
    <w:rsid w:val="006A6EAA"/>
    <w:rsid w:val="006A7575"/>
    <w:rsid w:val="006A76A0"/>
    <w:rsid w:val="006B0308"/>
    <w:rsid w:val="006B07B6"/>
    <w:rsid w:val="006B0B1C"/>
    <w:rsid w:val="006B1660"/>
    <w:rsid w:val="006B17F0"/>
    <w:rsid w:val="006B1C86"/>
    <w:rsid w:val="006B247B"/>
    <w:rsid w:val="006B2D45"/>
    <w:rsid w:val="006B375F"/>
    <w:rsid w:val="006B39E5"/>
    <w:rsid w:val="006B3D1E"/>
    <w:rsid w:val="006B429A"/>
    <w:rsid w:val="006B441B"/>
    <w:rsid w:val="006B5184"/>
    <w:rsid w:val="006B55ED"/>
    <w:rsid w:val="006B6FEA"/>
    <w:rsid w:val="006C0A79"/>
    <w:rsid w:val="006C0EC3"/>
    <w:rsid w:val="006C0F40"/>
    <w:rsid w:val="006C13DD"/>
    <w:rsid w:val="006C2A14"/>
    <w:rsid w:val="006C2BDD"/>
    <w:rsid w:val="006C32FB"/>
    <w:rsid w:val="006C3A01"/>
    <w:rsid w:val="006C422B"/>
    <w:rsid w:val="006C4B46"/>
    <w:rsid w:val="006C5CB6"/>
    <w:rsid w:val="006C613E"/>
    <w:rsid w:val="006C620E"/>
    <w:rsid w:val="006C6F33"/>
    <w:rsid w:val="006C71CF"/>
    <w:rsid w:val="006D1511"/>
    <w:rsid w:val="006D1605"/>
    <w:rsid w:val="006D1873"/>
    <w:rsid w:val="006D222D"/>
    <w:rsid w:val="006D25F2"/>
    <w:rsid w:val="006D2AD4"/>
    <w:rsid w:val="006D2C3A"/>
    <w:rsid w:val="006D2CEF"/>
    <w:rsid w:val="006D2DB8"/>
    <w:rsid w:val="006D3917"/>
    <w:rsid w:val="006D3B9E"/>
    <w:rsid w:val="006D560D"/>
    <w:rsid w:val="006D5A53"/>
    <w:rsid w:val="006D5B70"/>
    <w:rsid w:val="006D5FE2"/>
    <w:rsid w:val="006D68D2"/>
    <w:rsid w:val="006D6D43"/>
    <w:rsid w:val="006E00FC"/>
    <w:rsid w:val="006E088B"/>
    <w:rsid w:val="006E116B"/>
    <w:rsid w:val="006E1481"/>
    <w:rsid w:val="006E1C43"/>
    <w:rsid w:val="006E1F1E"/>
    <w:rsid w:val="006E1F6C"/>
    <w:rsid w:val="006E27BF"/>
    <w:rsid w:val="006E3F12"/>
    <w:rsid w:val="006E3F14"/>
    <w:rsid w:val="006E47A7"/>
    <w:rsid w:val="006E48DB"/>
    <w:rsid w:val="006E4D60"/>
    <w:rsid w:val="006E6355"/>
    <w:rsid w:val="006E7A4A"/>
    <w:rsid w:val="006F009A"/>
    <w:rsid w:val="006F0E08"/>
    <w:rsid w:val="006F15A6"/>
    <w:rsid w:val="006F192B"/>
    <w:rsid w:val="006F1973"/>
    <w:rsid w:val="006F1A15"/>
    <w:rsid w:val="006F1C25"/>
    <w:rsid w:val="006F1D75"/>
    <w:rsid w:val="006F2B8F"/>
    <w:rsid w:val="006F4548"/>
    <w:rsid w:val="006F4553"/>
    <w:rsid w:val="006F467F"/>
    <w:rsid w:val="006F4FD1"/>
    <w:rsid w:val="006F5B34"/>
    <w:rsid w:val="006F6907"/>
    <w:rsid w:val="006F7A24"/>
    <w:rsid w:val="006F7C4D"/>
    <w:rsid w:val="006F7CE3"/>
    <w:rsid w:val="006F7DC5"/>
    <w:rsid w:val="006F7E6D"/>
    <w:rsid w:val="0070003D"/>
    <w:rsid w:val="0070009B"/>
    <w:rsid w:val="007001BC"/>
    <w:rsid w:val="0070049C"/>
    <w:rsid w:val="00700BFA"/>
    <w:rsid w:val="00701F01"/>
    <w:rsid w:val="0070389D"/>
    <w:rsid w:val="00704707"/>
    <w:rsid w:val="0070502B"/>
    <w:rsid w:val="007050DA"/>
    <w:rsid w:val="00707CEF"/>
    <w:rsid w:val="007101E6"/>
    <w:rsid w:val="0071029F"/>
    <w:rsid w:val="00711BE5"/>
    <w:rsid w:val="00712A94"/>
    <w:rsid w:val="00713139"/>
    <w:rsid w:val="007131FF"/>
    <w:rsid w:val="007141A6"/>
    <w:rsid w:val="007160A8"/>
    <w:rsid w:val="007161A5"/>
    <w:rsid w:val="007162D3"/>
    <w:rsid w:val="0071630A"/>
    <w:rsid w:val="00716357"/>
    <w:rsid w:val="00717B82"/>
    <w:rsid w:val="00717B83"/>
    <w:rsid w:val="00717CC9"/>
    <w:rsid w:val="00720067"/>
    <w:rsid w:val="007207AB"/>
    <w:rsid w:val="00720CC2"/>
    <w:rsid w:val="00720D6D"/>
    <w:rsid w:val="007214B4"/>
    <w:rsid w:val="00721F4C"/>
    <w:rsid w:val="007237ED"/>
    <w:rsid w:val="00723F94"/>
    <w:rsid w:val="00724216"/>
    <w:rsid w:val="007245C4"/>
    <w:rsid w:val="007248C2"/>
    <w:rsid w:val="00725479"/>
    <w:rsid w:val="007266C7"/>
    <w:rsid w:val="00726DED"/>
    <w:rsid w:val="00726FA5"/>
    <w:rsid w:val="00727059"/>
    <w:rsid w:val="0073018B"/>
    <w:rsid w:val="007303DA"/>
    <w:rsid w:val="007308DB"/>
    <w:rsid w:val="00730DF4"/>
    <w:rsid w:val="00731E73"/>
    <w:rsid w:val="007328B6"/>
    <w:rsid w:val="00733842"/>
    <w:rsid w:val="00734BC0"/>
    <w:rsid w:val="0073553A"/>
    <w:rsid w:val="00735B23"/>
    <w:rsid w:val="00735BBE"/>
    <w:rsid w:val="00735CC8"/>
    <w:rsid w:val="00736B46"/>
    <w:rsid w:val="00736DFF"/>
    <w:rsid w:val="00736F90"/>
    <w:rsid w:val="00737695"/>
    <w:rsid w:val="0073779B"/>
    <w:rsid w:val="00737F55"/>
    <w:rsid w:val="007417C9"/>
    <w:rsid w:val="00742348"/>
    <w:rsid w:val="00743212"/>
    <w:rsid w:val="007444B3"/>
    <w:rsid w:val="00744D6B"/>
    <w:rsid w:val="00744F60"/>
    <w:rsid w:val="00745204"/>
    <w:rsid w:val="00745937"/>
    <w:rsid w:val="00745A54"/>
    <w:rsid w:val="0074613C"/>
    <w:rsid w:val="0074696A"/>
    <w:rsid w:val="00746A12"/>
    <w:rsid w:val="00746CCC"/>
    <w:rsid w:val="00747694"/>
    <w:rsid w:val="00747AD3"/>
    <w:rsid w:val="00750B7C"/>
    <w:rsid w:val="0075176B"/>
    <w:rsid w:val="007517D0"/>
    <w:rsid w:val="0075183E"/>
    <w:rsid w:val="00751EC2"/>
    <w:rsid w:val="007527E5"/>
    <w:rsid w:val="007530A5"/>
    <w:rsid w:val="0075371F"/>
    <w:rsid w:val="00753BE6"/>
    <w:rsid w:val="0075470B"/>
    <w:rsid w:val="00754B49"/>
    <w:rsid w:val="00755554"/>
    <w:rsid w:val="00755E57"/>
    <w:rsid w:val="00756479"/>
    <w:rsid w:val="00756797"/>
    <w:rsid w:val="00756A40"/>
    <w:rsid w:val="00757F7D"/>
    <w:rsid w:val="007602ED"/>
    <w:rsid w:val="00760DCB"/>
    <w:rsid w:val="00763978"/>
    <w:rsid w:val="00764EDE"/>
    <w:rsid w:val="00765663"/>
    <w:rsid w:val="0076575A"/>
    <w:rsid w:val="0076608D"/>
    <w:rsid w:val="00766633"/>
    <w:rsid w:val="00767284"/>
    <w:rsid w:val="0076785E"/>
    <w:rsid w:val="00767E1F"/>
    <w:rsid w:val="007706F8"/>
    <w:rsid w:val="00770B8E"/>
    <w:rsid w:val="007712E1"/>
    <w:rsid w:val="00771F1F"/>
    <w:rsid w:val="007723D0"/>
    <w:rsid w:val="00773009"/>
    <w:rsid w:val="00775DAF"/>
    <w:rsid w:val="00775EEF"/>
    <w:rsid w:val="007761A9"/>
    <w:rsid w:val="00776D8B"/>
    <w:rsid w:val="00776FEA"/>
    <w:rsid w:val="0077734D"/>
    <w:rsid w:val="00777793"/>
    <w:rsid w:val="007804C8"/>
    <w:rsid w:val="0078067E"/>
    <w:rsid w:val="0078072F"/>
    <w:rsid w:val="00780E02"/>
    <w:rsid w:val="007812ED"/>
    <w:rsid w:val="00781515"/>
    <w:rsid w:val="007818F3"/>
    <w:rsid w:val="00781A17"/>
    <w:rsid w:val="00781AC7"/>
    <w:rsid w:val="00782AA8"/>
    <w:rsid w:val="00782D12"/>
    <w:rsid w:val="00783592"/>
    <w:rsid w:val="00783843"/>
    <w:rsid w:val="00784116"/>
    <w:rsid w:val="007847C5"/>
    <w:rsid w:val="007855AE"/>
    <w:rsid w:val="0078582A"/>
    <w:rsid w:val="00785D17"/>
    <w:rsid w:val="007876F9"/>
    <w:rsid w:val="00787831"/>
    <w:rsid w:val="00787A7C"/>
    <w:rsid w:val="0079039D"/>
    <w:rsid w:val="00790E7A"/>
    <w:rsid w:val="00791079"/>
    <w:rsid w:val="0079124F"/>
    <w:rsid w:val="00791B42"/>
    <w:rsid w:val="00792958"/>
    <w:rsid w:val="007934FF"/>
    <w:rsid w:val="00795046"/>
    <w:rsid w:val="00795A13"/>
    <w:rsid w:val="00795A53"/>
    <w:rsid w:val="00795CE4"/>
    <w:rsid w:val="00796544"/>
    <w:rsid w:val="007966AC"/>
    <w:rsid w:val="0079755E"/>
    <w:rsid w:val="007976CD"/>
    <w:rsid w:val="00797FAC"/>
    <w:rsid w:val="007A13ED"/>
    <w:rsid w:val="007A1B7D"/>
    <w:rsid w:val="007A20F7"/>
    <w:rsid w:val="007A32F1"/>
    <w:rsid w:val="007A380A"/>
    <w:rsid w:val="007A3888"/>
    <w:rsid w:val="007A3E57"/>
    <w:rsid w:val="007A43A2"/>
    <w:rsid w:val="007A49C9"/>
    <w:rsid w:val="007A4E58"/>
    <w:rsid w:val="007A5464"/>
    <w:rsid w:val="007A559F"/>
    <w:rsid w:val="007A58A3"/>
    <w:rsid w:val="007A591B"/>
    <w:rsid w:val="007A5CBC"/>
    <w:rsid w:val="007A72AA"/>
    <w:rsid w:val="007B04F9"/>
    <w:rsid w:val="007B267C"/>
    <w:rsid w:val="007B26A1"/>
    <w:rsid w:val="007B28C5"/>
    <w:rsid w:val="007B2C01"/>
    <w:rsid w:val="007B34E5"/>
    <w:rsid w:val="007B532E"/>
    <w:rsid w:val="007B6424"/>
    <w:rsid w:val="007B75BB"/>
    <w:rsid w:val="007B77F2"/>
    <w:rsid w:val="007B7B37"/>
    <w:rsid w:val="007C1768"/>
    <w:rsid w:val="007C1CA4"/>
    <w:rsid w:val="007C21DF"/>
    <w:rsid w:val="007C221A"/>
    <w:rsid w:val="007C2546"/>
    <w:rsid w:val="007C27B9"/>
    <w:rsid w:val="007C4028"/>
    <w:rsid w:val="007C40E4"/>
    <w:rsid w:val="007C423A"/>
    <w:rsid w:val="007C437F"/>
    <w:rsid w:val="007C463D"/>
    <w:rsid w:val="007C485B"/>
    <w:rsid w:val="007C4AD2"/>
    <w:rsid w:val="007C6550"/>
    <w:rsid w:val="007C7120"/>
    <w:rsid w:val="007C71D5"/>
    <w:rsid w:val="007C74C8"/>
    <w:rsid w:val="007C7CD4"/>
    <w:rsid w:val="007D075A"/>
    <w:rsid w:val="007D1689"/>
    <w:rsid w:val="007D1F3A"/>
    <w:rsid w:val="007D2428"/>
    <w:rsid w:val="007D2F4E"/>
    <w:rsid w:val="007D36BE"/>
    <w:rsid w:val="007D3733"/>
    <w:rsid w:val="007D39BF"/>
    <w:rsid w:val="007D4046"/>
    <w:rsid w:val="007D4D56"/>
    <w:rsid w:val="007D4F9D"/>
    <w:rsid w:val="007D53CF"/>
    <w:rsid w:val="007D540A"/>
    <w:rsid w:val="007D5FFA"/>
    <w:rsid w:val="007D64A0"/>
    <w:rsid w:val="007D7088"/>
    <w:rsid w:val="007D7A93"/>
    <w:rsid w:val="007D7F21"/>
    <w:rsid w:val="007E096D"/>
    <w:rsid w:val="007E2F21"/>
    <w:rsid w:val="007E3281"/>
    <w:rsid w:val="007E39B0"/>
    <w:rsid w:val="007E4F93"/>
    <w:rsid w:val="007E5090"/>
    <w:rsid w:val="007E68A8"/>
    <w:rsid w:val="007E7184"/>
    <w:rsid w:val="007E7F50"/>
    <w:rsid w:val="007F03F0"/>
    <w:rsid w:val="007F11B8"/>
    <w:rsid w:val="007F1300"/>
    <w:rsid w:val="007F14AD"/>
    <w:rsid w:val="007F1B60"/>
    <w:rsid w:val="007F1D6F"/>
    <w:rsid w:val="007F31BE"/>
    <w:rsid w:val="007F3AB9"/>
    <w:rsid w:val="007F3DE4"/>
    <w:rsid w:val="007F3E06"/>
    <w:rsid w:val="007F4351"/>
    <w:rsid w:val="007F5959"/>
    <w:rsid w:val="007F622F"/>
    <w:rsid w:val="007F70CA"/>
    <w:rsid w:val="007F70F8"/>
    <w:rsid w:val="007F74B6"/>
    <w:rsid w:val="0080055D"/>
    <w:rsid w:val="00800E50"/>
    <w:rsid w:val="00802A12"/>
    <w:rsid w:val="00802A6F"/>
    <w:rsid w:val="008036E4"/>
    <w:rsid w:val="008036F1"/>
    <w:rsid w:val="00803CCA"/>
    <w:rsid w:val="00803CFA"/>
    <w:rsid w:val="00804182"/>
    <w:rsid w:val="00804806"/>
    <w:rsid w:val="00805546"/>
    <w:rsid w:val="00806351"/>
    <w:rsid w:val="008064D0"/>
    <w:rsid w:val="00807B51"/>
    <w:rsid w:val="00807D61"/>
    <w:rsid w:val="00807E41"/>
    <w:rsid w:val="00811288"/>
    <w:rsid w:val="0081130C"/>
    <w:rsid w:val="0081390C"/>
    <w:rsid w:val="00814FDE"/>
    <w:rsid w:val="0081538A"/>
    <w:rsid w:val="008155D3"/>
    <w:rsid w:val="008159A2"/>
    <w:rsid w:val="008171DD"/>
    <w:rsid w:val="008173C3"/>
    <w:rsid w:val="00817F15"/>
    <w:rsid w:val="00820258"/>
    <w:rsid w:val="00820263"/>
    <w:rsid w:val="008207C8"/>
    <w:rsid w:val="008209A2"/>
    <w:rsid w:val="008216C5"/>
    <w:rsid w:val="00821EA9"/>
    <w:rsid w:val="00822523"/>
    <w:rsid w:val="00822F80"/>
    <w:rsid w:val="008231BF"/>
    <w:rsid w:val="0082347F"/>
    <w:rsid w:val="008238D0"/>
    <w:rsid w:val="00824063"/>
    <w:rsid w:val="0082432E"/>
    <w:rsid w:val="008269F8"/>
    <w:rsid w:val="00830E64"/>
    <w:rsid w:val="00830E7A"/>
    <w:rsid w:val="008312B8"/>
    <w:rsid w:val="00831BA9"/>
    <w:rsid w:val="0083201F"/>
    <w:rsid w:val="008325B0"/>
    <w:rsid w:val="00833C1F"/>
    <w:rsid w:val="00833C46"/>
    <w:rsid w:val="00833F15"/>
    <w:rsid w:val="00834A70"/>
    <w:rsid w:val="00835A8A"/>
    <w:rsid w:val="00836963"/>
    <w:rsid w:val="00837F00"/>
    <w:rsid w:val="0084057C"/>
    <w:rsid w:val="00840CB9"/>
    <w:rsid w:val="00840D32"/>
    <w:rsid w:val="00841512"/>
    <w:rsid w:val="00842E66"/>
    <w:rsid w:val="00843929"/>
    <w:rsid w:val="00843C50"/>
    <w:rsid w:val="00844459"/>
    <w:rsid w:val="008445A6"/>
    <w:rsid w:val="008446D1"/>
    <w:rsid w:val="00844E7C"/>
    <w:rsid w:val="00844F8F"/>
    <w:rsid w:val="00845221"/>
    <w:rsid w:val="00846121"/>
    <w:rsid w:val="008468CE"/>
    <w:rsid w:val="00846C9C"/>
    <w:rsid w:val="00847548"/>
    <w:rsid w:val="00847550"/>
    <w:rsid w:val="00851EA2"/>
    <w:rsid w:val="008524C3"/>
    <w:rsid w:val="008532E5"/>
    <w:rsid w:val="0085405A"/>
    <w:rsid w:val="00855143"/>
    <w:rsid w:val="0085535C"/>
    <w:rsid w:val="00856066"/>
    <w:rsid w:val="008560E4"/>
    <w:rsid w:val="00860086"/>
    <w:rsid w:val="0086122C"/>
    <w:rsid w:val="0086162A"/>
    <w:rsid w:val="008616DC"/>
    <w:rsid w:val="008616FE"/>
    <w:rsid w:val="0086229A"/>
    <w:rsid w:val="008626FB"/>
    <w:rsid w:val="00862E6E"/>
    <w:rsid w:val="008630A1"/>
    <w:rsid w:val="00864065"/>
    <w:rsid w:val="0086436C"/>
    <w:rsid w:val="0086439A"/>
    <w:rsid w:val="00865128"/>
    <w:rsid w:val="008651FC"/>
    <w:rsid w:val="00865711"/>
    <w:rsid w:val="00865AB5"/>
    <w:rsid w:val="00866298"/>
    <w:rsid w:val="00866733"/>
    <w:rsid w:val="00867514"/>
    <w:rsid w:val="008677F6"/>
    <w:rsid w:val="00870B66"/>
    <w:rsid w:val="0087153E"/>
    <w:rsid w:val="00871A4A"/>
    <w:rsid w:val="008723D3"/>
    <w:rsid w:val="00872B1F"/>
    <w:rsid w:val="00872D33"/>
    <w:rsid w:val="008735AE"/>
    <w:rsid w:val="00874CFE"/>
    <w:rsid w:val="008759B0"/>
    <w:rsid w:val="0087602C"/>
    <w:rsid w:val="00876DD2"/>
    <w:rsid w:val="00877148"/>
    <w:rsid w:val="00877F66"/>
    <w:rsid w:val="00880583"/>
    <w:rsid w:val="00881470"/>
    <w:rsid w:val="008830E8"/>
    <w:rsid w:val="00883654"/>
    <w:rsid w:val="008839BD"/>
    <w:rsid w:val="00884351"/>
    <w:rsid w:val="008845BD"/>
    <w:rsid w:val="00885B60"/>
    <w:rsid w:val="0088775D"/>
    <w:rsid w:val="0089062A"/>
    <w:rsid w:val="0089150C"/>
    <w:rsid w:val="00891C56"/>
    <w:rsid w:val="00891F8A"/>
    <w:rsid w:val="00893224"/>
    <w:rsid w:val="00893F75"/>
    <w:rsid w:val="00894025"/>
    <w:rsid w:val="00894A80"/>
    <w:rsid w:val="00894EDF"/>
    <w:rsid w:val="00895187"/>
    <w:rsid w:val="00895510"/>
    <w:rsid w:val="00895A1E"/>
    <w:rsid w:val="00895EAD"/>
    <w:rsid w:val="00897170"/>
    <w:rsid w:val="008A0D8C"/>
    <w:rsid w:val="008A125D"/>
    <w:rsid w:val="008A4E3F"/>
    <w:rsid w:val="008A6C04"/>
    <w:rsid w:val="008A727F"/>
    <w:rsid w:val="008A7394"/>
    <w:rsid w:val="008A77D7"/>
    <w:rsid w:val="008B07E2"/>
    <w:rsid w:val="008B0B3B"/>
    <w:rsid w:val="008B0EBB"/>
    <w:rsid w:val="008B163E"/>
    <w:rsid w:val="008B1A4D"/>
    <w:rsid w:val="008B2119"/>
    <w:rsid w:val="008B2921"/>
    <w:rsid w:val="008B329E"/>
    <w:rsid w:val="008B32AB"/>
    <w:rsid w:val="008B33E6"/>
    <w:rsid w:val="008B3546"/>
    <w:rsid w:val="008B46F1"/>
    <w:rsid w:val="008B4A4A"/>
    <w:rsid w:val="008B5452"/>
    <w:rsid w:val="008B5ABE"/>
    <w:rsid w:val="008B7274"/>
    <w:rsid w:val="008B73AB"/>
    <w:rsid w:val="008B7523"/>
    <w:rsid w:val="008B7D56"/>
    <w:rsid w:val="008C011D"/>
    <w:rsid w:val="008C07BF"/>
    <w:rsid w:val="008C0A0A"/>
    <w:rsid w:val="008C0C91"/>
    <w:rsid w:val="008C11B1"/>
    <w:rsid w:val="008C24DF"/>
    <w:rsid w:val="008C2630"/>
    <w:rsid w:val="008C2F37"/>
    <w:rsid w:val="008C328E"/>
    <w:rsid w:val="008C3346"/>
    <w:rsid w:val="008C36E1"/>
    <w:rsid w:val="008C372D"/>
    <w:rsid w:val="008C3A87"/>
    <w:rsid w:val="008C44B9"/>
    <w:rsid w:val="008C47CB"/>
    <w:rsid w:val="008C5166"/>
    <w:rsid w:val="008C5835"/>
    <w:rsid w:val="008C5FD7"/>
    <w:rsid w:val="008C5FE5"/>
    <w:rsid w:val="008C685E"/>
    <w:rsid w:val="008C70D3"/>
    <w:rsid w:val="008C77F8"/>
    <w:rsid w:val="008D0437"/>
    <w:rsid w:val="008D0DA6"/>
    <w:rsid w:val="008D0FA3"/>
    <w:rsid w:val="008D14FD"/>
    <w:rsid w:val="008D17C0"/>
    <w:rsid w:val="008D212B"/>
    <w:rsid w:val="008D2182"/>
    <w:rsid w:val="008D2FB0"/>
    <w:rsid w:val="008D4648"/>
    <w:rsid w:val="008D5CB2"/>
    <w:rsid w:val="008D6151"/>
    <w:rsid w:val="008D6B17"/>
    <w:rsid w:val="008D713E"/>
    <w:rsid w:val="008D72EE"/>
    <w:rsid w:val="008D7547"/>
    <w:rsid w:val="008D7F1D"/>
    <w:rsid w:val="008E0BFA"/>
    <w:rsid w:val="008E10DE"/>
    <w:rsid w:val="008E1D2E"/>
    <w:rsid w:val="008E1ECB"/>
    <w:rsid w:val="008E1F8E"/>
    <w:rsid w:val="008E2471"/>
    <w:rsid w:val="008E27ED"/>
    <w:rsid w:val="008E331D"/>
    <w:rsid w:val="008E3911"/>
    <w:rsid w:val="008E3A01"/>
    <w:rsid w:val="008E3E27"/>
    <w:rsid w:val="008E418F"/>
    <w:rsid w:val="008E441D"/>
    <w:rsid w:val="008E45C4"/>
    <w:rsid w:val="008E48BF"/>
    <w:rsid w:val="008E62AD"/>
    <w:rsid w:val="008E7060"/>
    <w:rsid w:val="008E713D"/>
    <w:rsid w:val="008E73E4"/>
    <w:rsid w:val="008E7A12"/>
    <w:rsid w:val="008F07A7"/>
    <w:rsid w:val="008F1082"/>
    <w:rsid w:val="008F1539"/>
    <w:rsid w:val="008F196A"/>
    <w:rsid w:val="008F25C6"/>
    <w:rsid w:val="008F270A"/>
    <w:rsid w:val="008F2D37"/>
    <w:rsid w:val="008F3340"/>
    <w:rsid w:val="008F3861"/>
    <w:rsid w:val="008F469B"/>
    <w:rsid w:val="008F5559"/>
    <w:rsid w:val="008F5718"/>
    <w:rsid w:val="008F5DA6"/>
    <w:rsid w:val="008F661C"/>
    <w:rsid w:val="008F6A6F"/>
    <w:rsid w:val="008F6A81"/>
    <w:rsid w:val="008F744C"/>
    <w:rsid w:val="009002DB"/>
    <w:rsid w:val="00900350"/>
    <w:rsid w:val="009004BC"/>
    <w:rsid w:val="009007E5"/>
    <w:rsid w:val="00901179"/>
    <w:rsid w:val="00901AF8"/>
    <w:rsid w:val="00902E53"/>
    <w:rsid w:val="00903F69"/>
    <w:rsid w:val="00904135"/>
    <w:rsid w:val="00904450"/>
    <w:rsid w:val="009044D4"/>
    <w:rsid w:val="00904CF3"/>
    <w:rsid w:val="00904D3C"/>
    <w:rsid w:val="0090560E"/>
    <w:rsid w:val="00906192"/>
    <w:rsid w:val="009061FF"/>
    <w:rsid w:val="0090792D"/>
    <w:rsid w:val="00910705"/>
    <w:rsid w:val="00910878"/>
    <w:rsid w:val="00910E07"/>
    <w:rsid w:val="009116B1"/>
    <w:rsid w:val="00911882"/>
    <w:rsid w:val="00912B34"/>
    <w:rsid w:val="0091363B"/>
    <w:rsid w:val="00914108"/>
    <w:rsid w:val="00914328"/>
    <w:rsid w:val="00914D01"/>
    <w:rsid w:val="00915300"/>
    <w:rsid w:val="009153A1"/>
    <w:rsid w:val="00915528"/>
    <w:rsid w:val="00915584"/>
    <w:rsid w:val="00915610"/>
    <w:rsid w:val="009163C5"/>
    <w:rsid w:val="009163EE"/>
    <w:rsid w:val="00916C76"/>
    <w:rsid w:val="009170E9"/>
    <w:rsid w:val="009171A7"/>
    <w:rsid w:val="00917603"/>
    <w:rsid w:val="00917EE5"/>
    <w:rsid w:val="0092008D"/>
    <w:rsid w:val="00920E5F"/>
    <w:rsid w:val="00921047"/>
    <w:rsid w:val="00921AF7"/>
    <w:rsid w:val="009220DD"/>
    <w:rsid w:val="009228F0"/>
    <w:rsid w:val="00922967"/>
    <w:rsid w:val="00925D5D"/>
    <w:rsid w:val="00926E51"/>
    <w:rsid w:val="00926E8B"/>
    <w:rsid w:val="009272B1"/>
    <w:rsid w:val="00927438"/>
    <w:rsid w:val="009274FC"/>
    <w:rsid w:val="00927876"/>
    <w:rsid w:val="00930829"/>
    <w:rsid w:val="0093083D"/>
    <w:rsid w:val="009314CD"/>
    <w:rsid w:val="0093178E"/>
    <w:rsid w:val="00931F69"/>
    <w:rsid w:val="00932352"/>
    <w:rsid w:val="0093244B"/>
    <w:rsid w:val="00932F5D"/>
    <w:rsid w:val="00933017"/>
    <w:rsid w:val="0093339A"/>
    <w:rsid w:val="0093407B"/>
    <w:rsid w:val="0093453B"/>
    <w:rsid w:val="00934BD4"/>
    <w:rsid w:val="00934C52"/>
    <w:rsid w:val="00935475"/>
    <w:rsid w:val="009355E7"/>
    <w:rsid w:val="00936218"/>
    <w:rsid w:val="009365CC"/>
    <w:rsid w:val="00936E64"/>
    <w:rsid w:val="00937D84"/>
    <w:rsid w:val="00937F0A"/>
    <w:rsid w:val="0094056C"/>
    <w:rsid w:val="00940CF5"/>
    <w:rsid w:val="00940D42"/>
    <w:rsid w:val="009425E7"/>
    <w:rsid w:val="00942A6B"/>
    <w:rsid w:val="00943B96"/>
    <w:rsid w:val="00944AFD"/>
    <w:rsid w:val="00945082"/>
    <w:rsid w:val="00945F82"/>
    <w:rsid w:val="00946015"/>
    <w:rsid w:val="0094698C"/>
    <w:rsid w:val="009469B9"/>
    <w:rsid w:val="0094702E"/>
    <w:rsid w:val="00947785"/>
    <w:rsid w:val="009503CF"/>
    <w:rsid w:val="009509BF"/>
    <w:rsid w:val="0095202C"/>
    <w:rsid w:val="00952A74"/>
    <w:rsid w:val="00952ABE"/>
    <w:rsid w:val="009537F3"/>
    <w:rsid w:val="00953CA0"/>
    <w:rsid w:val="00953CF8"/>
    <w:rsid w:val="009545D6"/>
    <w:rsid w:val="009551BD"/>
    <w:rsid w:val="0095527D"/>
    <w:rsid w:val="009562B6"/>
    <w:rsid w:val="00956385"/>
    <w:rsid w:val="009563DB"/>
    <w:rsid w:val="00956C33"/>
    <w:rsid w:val="00956FB5"/>
    <w:rsid w:val="009579B1"/>
    <w:rsid w:val="00957BAF"/>
    <w:rsid w:val="00960321"/>
    <w:rsid w:val="009605D3"/>
    <w:rsid w:val="00960612"/>
    <w:rsid w:val="0096073C"/>
    <w:rsid w:val="00960757"/>
    <w:rsid w:val="00960923"/>
    <w:rsid w:val="00961295"/>
    <w:rsid w:val="00961443"/>
    <w:rsid w:val="00961ACD"/>
    <w:rsid w:val="00961E5B"/>
    <w:rsid w:val="00962198"/>
    <w:rsid w:val="009623E0"/>
    <w:rsid w:val="00962973"/>
    <w:rsid w:val="00962A72"/>
    <w:rsid w:val="00962B5A"/>
    <w:rsid w:val="0096301E"/>
    <w:rsid w:val="009634D7"/>
    <w:rsid w:val="00963557"/>
    <w:rsid w:val="0096377C"/>
    <w:rsid w:val="00963AC0"/>
    <w:rsid w:val="009649C2"/>
    <w:rsid w:val="00964B37"/>
    <w:rsid w:val="009653E0"/>
    <w:rsid w:val="009657B7"/>
    <w:rsid w:val="00965ED3"/>
    <w:rsid w:val="0096652A"/>
    <w:rsid w:val="00966761"/>
    <w:rsid w:val="00966AD1"/>
    <w:rsid w:val="00966F1A"/>
    <w:rsid w:val="0096762D"/>
    <w:rsid w:val="0097070D"/>
    <w:rsid w:val="00971746"/>
    <w:rsid w:val="009719D6"/>
    <w:rsid w:val="00972533"/>
    <w:rsid w:val="00972D9E"/>
    <w:rsid w:val="00972EA9"/>
    <w:rsid w:val="00972FD6"/>
    <w:rsid w:val="009735E6"/>
    <w:rsid w:val="0097362C"/>
    <w:rsid w:val="00974163"/>
    <w:rsid w:val="0097532C"/>
    <w:rsid w:val="009755EF"/>
    <w:rsid w:val="00975E17"/>
    <w:rsid w:val="00976702"/>
    <w:rsid w:val="00976765"/>
    <w:rsid w:val="00976F2D"/>
    <w:rsid w:val="00977317"/>
    <w:rsid w:val="0097742F"/>
    <w:rsid w:val="009775B7"/>
    <w:rsid w:val="0097761B"/>
    <w:rsid w:val="00977EBF"/>
    <w:rsid w:val="0098184E"/>
    <w:rsid w:val="009831A1"/>
    <w:rsid w:val="00983C95"/>
    <w:rsid w:val="00983D53"/>
    <w:rsid w:val="009840E7"/>
    <w:rsid w:val="009851B8"/>
    <w:rsid w:val="0098580E"/>
    <w:rsid w:val="00985AD7"/>
    <w:rsid w:val="009860F1"/>
    <w:rsid w:val="00986A9C"/>
    <w:rsid w:val="00986BC1"/>
    <w:rsid w:val="00986C32"/>
    <w:rsid w:val="00986D28"/>
    <w:rsid w:val="009904E2"/>
    <w:rsid w:val="009916A5"/>
    <w:rsid w:val="009916B2"/>
    <w:rsid w:val="00992200"/>
    <w:rsid w:val="00992421"/>
    <w:rsid w:val="009928C1"/>
    <w:rsid w:val="00993305"/>
    <w:rsid w:val="00994E25"/>
    <w:rsid w:val="00995E65"/>
    <w:rsid w:val="0099685B"/>
    <w:rsid w:val="00996B8D"/>
    <w:rsid w:val="009974D1"/>
    <w:rsid w:val="009A0B2E"/>
    <w:rsid w:val="009A209B"/>
    <w:rsid w:val="009A23A3"/>
    <w:rsid w:val="009A2FF1"/>
    <w:rsid w:val="009A31FD"/>
    <w:rsid w:val="009A3AAC"/>
    <w:rsid w:val="009A43D6"/>
    <w:rsid w:val="009A44D2"/>
    <w:rsid w:val="009A4B91"/>
    <w:rsid w:val="009A4CF7"/>
    <w:rsid w:val="009A52C1"/>
    <w:rsid w:val="009A5FD7"/>
    <w:rsid w:val="009A61EE"/>
    <w:rsid w:val="009A63B0"/>
    <w:rsid w:val="009A6692"/>
    <w:rsid w:val="009A7128"/>
    <w:rsid w:val="009A7446"/>
    <w:rsid w:val="009A7750"/>
    <w:rsid w:val="009A7965"/>
    <w:rsid w:val="009A7F9F"/>
    <w:rsid w:val="009B08FE"/>
    <w:rsid w:val="009B0D93"/>
    <w:rsid w:val="009B264F"/>
    <w:rsid w:val="009B2879"/>
    <w:rsid w:val="009B3DB1"/>
    <w:rsid w:val="009B44BD"/>
    <w:rsid w:val="009B45C9"/>
    <w:rsid w:val="009B4779"/>
    <w:rsid w:val="009B4AA5"/>
    <w:rsid w:val="009B60A4"/>
    <w:rsid w:val="009B7FDB"/>
    <w:rsid w:val="009C0710"/>
    <w:rsid w:val="009C0765"/>
    <w:rsid w:val="009C1222"/>
    <w:rsid w:val="009C13C8"/>
    <w:rsid w:val="009C1530"/>
    <w:rsid w:val="009C1542"/>
    <w:rsid w:val="009C1651"/>
    <w:rsid w:val="009C1E2E"/>
    <w:rsid w:val="009C1F7C"/>
    <w:rsid w:val="009C23D5"/>
    <w:rsid w:val="009C2C6A"/>
    <w:rsid w:val="009C2F2B"/>
    <w:rsid w:val="009C441B"/>
    <w:rsid w:val="009C4E3C"/>
    <w:rsid w:val="009C519B"/>
    <w:rsid w:val="009C5600"/>
    <w:rsid w:val="009C56F8"/>
    <w:rsid w:val="009C5A9C"/>
    <w:rsid w:val="009C6631"/>
    <w:rsid w:val="009C7860"/>
    <w:rsid w:val="009D0ACB"/>
    <w:rsid w:val="009D270E"/>
    <w:rsid w:val="009D4856"/>
    <w:rsid w:val="009D4DD4"/>
    <w:rsid w:val="009D4FDF"/>
    <w:rsid w:val="009D58A1"/>
    <w:rsid w:val="009D60F9"/>
    <w:rsid w:val="009D6832"/>
    <w:rsid w:val="009D6E61"/>
    <w:rsid w:val="009E0052"/>
    <w:rsid w:val="009E0860"/>
    <w:rsid w:val="009E097F"/>
    <w:rsid w:val="009E0A97"/>
    <w:rsid w:val="009E173F"/>
    <w:rsid w:val="009E202E"/>
    <w:rsid w:val="009E2533"/>
    <w:rsid w:val="009E27F6"/>
    <w:rsid w:val="009E2F54"/>
    <w:rsid w:val="009E304B"/>
    <w:rsid w:val="009E3FB4"/>
    <w:rsid w:val="009E424D"/>
    <w:rsid w:val="009E4798"/>
    <w:rsid w:val="009E5964"/>
    <w:rsid w:val="009E5A84"/>
    <w:rsid w:val="009E5CB3"/>
    <w:rsid w:val="009E6388"/>
    <w:rsid w:val="009E6C5C"/>
    <w:rsid w:val="009E6F25"/>
    <w:rsid w:val="009E70D8"/>
    <w:rsid w:val="009E7306"/>
    <w:rsid w:val="009E7513"/>
    <w:rsid w:val="009E7BC4"/>
    <w:rsid w:val="009E7C4D"/>
    <w:rsid w:val="009F0147"/>
    <w:rsid w:val="009F0826"/>
    <w:rsid w:val="009F0992"/>
    <w:rsid w:val="009F0AEF"/>
    <w:rsid w:val="009F0C8C"/>
    <w:rsid w:val="009F0CDF"/>
    <w:rsid w:val="009F2256"/>
    <w:rsid w:val="009F2E85"/>
    <w:rsid w:val="009F4410"/>
    <w:rsid w:val="009F451B"/>
    <w:rsid w:val="009F4D6E"/>
    <w:rsid w:val="009F4DCA"/>
    <w:rsid w:val="009F57DF"/>
    <w:rsid w:val="009F5EF5"/>
    <w:rsid w:val="009F6601"/>
    <w:rsid w:val="009F66E9"/>
    <w:rsid w:val="00A00625"/>
    <w:rsid w:val="00A00F7A"/>
    <w:rsid w:val="00A01003"/>
    <w:rsid w:val="00A01A9B"/>
    <w:rsid w:val="00A02859"/>
    <w:rsid w:val="00A02DE6"/>
    <w:rsid w:val="00A0473C"/>
    <w:rsid w:val="00A04D6D"/>
    <w:rsid w:val="00A05258"/>
    <w:rsid w:val="00A05569"/>
    <w:rsid w:val="00A0556D"/>
    <w:rsid w:val="00A0573A"/>
    <w:rsid w:val="00A067DA"/>
    <w:rsid w:val="00A06D49"/>
    <w:rsid w:val="00A06FAA"/>
    <w:rsid w:val="00A07A37"/>
    <w:rsid w:val="00A1094A"/>
    <w:rsid w:val="00A109EF"/>
    <w:rsid w:val="00A10C7A"/>
    <w:rsid w:val="00A11914"/>
    <w:rsid w:val="00A125B1"/>
    <w:rsid w:val="00A12ACF"/>
    <w:rsid w:val="00A14B1B"/>
    <w:rsid w:val="00A15BAC"/>
    <w:rsid w:val="00A16451"/>
    <w:rsid w:val="00A16516"/>
    <w:rsid w:val="00A1677A"/>
    <w:rsid w:val="00A171DA"/>
    <w:rsid w:val="00A178C8"/>
    <w:rsid w:val="00A179BC"/>
    <w:rsid w:val="00A179FF"/>
    <w:rsid w:val="00A2153B"/>
    <w:rsid w:val="00A228A6"/>
    <w:rsid w:val="00A22BE6"/>
    <w:rsid w:val="00A232BC"/>
    <w:rsid w:val="00A23934"/>
    <w:rsid w:val="00A23BC3"/>
    <w:rsid w:val="00A23C15"/>
    <w:rsid w:val="00A2414F"/>
    <w:rsid w:val="00A242CB"/>
    <w:rsid w:val="00A247FE"/>
    <w:rsid w:val="00A2527F"/>
    <w:rsid w:val="00A25672"/>
    <w:rsid w:val="00A265BC"/>
    <w:rsid w:val="00A269DB"/>
    <w:rsid w:val="00A26AC1"/>
    <w:rsid w:val="00A2708E"/>
    <w:rsid w:val="00A272AB"/>
    <w:rsid w:val="00A30361"/>
    <w:rsid w:val="00A30BB0"/>
    <w:rsid w:val="00A3109E"/>
    <w:rsid w:val="00A31A8A"/>
    <w:rsid w:val="00A33088"/>
    <w:rsid w:val="00A33A64"/>
    <w:rsid w:val="00A33D0A"/>
    <w:rsid w:val="00A364A5"/>
    <w:rsid w:val="00A36724"/>
    <w:rsid w:val="00A3673D"/>
    <w:rsid w:val="00A37F8B"/>
    <w:rsid w:val="00A402FE"/>
    <w:rsid w:val="00A40357"/>
    <w:rsid w:val="00A40640"/>
    <w:rsid w:val="00A40AF8"/>
    <w:rsid w:val="00A41D5D"/>
    <w:rsid w:val="00A42DEB"/>
    <w:rsid w:val="00A43D26"/>
    <w:rsid w:val="00A43DF8"/>
    <w:rsid w:val="00A44D1D"/>
    <w:rsid w:val="00A44EBB"/>
    <w:rsid w:val="00A45C61"/>
    <w:rsid w:val="00A46F11"/>
    <w:rsid w:val="00A47375"/>
    <w:rsid w:val="00A47D5D"/>
    <w:rsid w:val="00A50578"/>
    <w:rsid w:val="00A50F2E"/>
    <w:rsid w:val="00A51320"/>
    <w:rsid w:val="00A51624"/>
    <w:rsid w:val="00A5179E"/>
    <w:rsid w:val="00A5255E"/>
    <w:rsid w:val="00A52839"/>
    <w:rsid w:val="00A5340A"/>
    <w:rsid w:val="00A540D7"/>
    <w:rsid w:val="00A54832"/>
    <w:rsid w:val="00A54C9C"/>
    <w:rsid w:val="00A55331"/>
    <w:rsid w:val="00A608B6"/>
    <w:rsid w:val="00A608D6"/>
    <w:rsid w:val="00A613CB"/>
    <w:rsid w:val="00A614F9"/>
    <w:rsid w:val="00A61725"/>
    <w:rsid w:val="00A61812"/>
    <w:rsid w:val="00A6196A"/>
    <w:rsid w:val="00A61A99"/>
    <w:rsid w:val="00A61CFF"/>
    <w:rsid w:val="00A61E64"/>
    <w:rsid w:val="00A620AD"/>
    <w:rsid w:val="00A6299F"/>
    <w:rsid w:val="00A63197"/>
    <w:rsid w:val="00A634F8"/>
    <w:rsid w:val="00A63542"/>
    <w:rsid w:val="00A63D16"/>
    <w:rsid w:val="00A64321"/>
    <w:rsid w:val="00A644BB"/>
    <w:rsid w:val="00A65BE3"/>
    <w:rsid w:val="00A6620A"/>
    <w:rsid w:val="00A6659A"/>
    <w:rsid w:val="00A671D8"/>
    <w:rsid w:val="00A7016A"/>
    <w:rsid w:val="00A71AC0"/>
    <w:rsid w:val="00A72637"/>
    <w:rsid w:val="00A728B9"/>
    <w:rsid w:val="00A72D4C"/>
    <w:rsid w:val="00A736D2"/>
    <w:rsid w:val="00A74575"/>
    <w:rsid w:val="00A7488A"/>
    <w:rsid w:val="00A74E3A"/>
    <w:rsid w:val="00A754CA"/>
    <w:rsid w:val="00A75784"/>
    <w:rsid w:val="00A75C94"/>
    <w:rsid w:val="00A75DC3"/>
    <w:rsid w:val="00A76AF8"/>
    <w:rsid w:val="00A774AE"/>
    <w:rsid w:val="00A80B71"/>
    <w:rsid w:val="00A812D0"/>
    <w:rsid w:val="00A81883"/>
    <w:rsid w:val="00A81AEC"/>
    <w:rsid w:val="00A81EB8"/>
    <w:rsid w:val="00A820C1"/>
    <w:rsid w:val="00A8252C"/>
    <w:rsid w:val="00A82659"/>
    <w:rsid w:val="00A82AA7"/>
    <w:rsid w:val="00A82DAC"/>
    <w:rsid w:val="00A82E17"/>
    <w:rsid w:val="00A847E7"/>
    <w:rsid w:val="00A85F65"/>
    <w:rsid w:val="00A85F8F"/>
    <w:rsid w:val="00A861C6"/>
    <w:rsid w:val="00A86804"/>
    <w:rsid w:val="00A8740C"/>
    <w:rsid w:val="00A87515"/>
    <w:rsid w:val="00A87BEE"/>
    <w:rsid w:val="00A90038"/>
    <w:rsid w:val="00A90243"/>
    <w:rsid w:val="00A90D90"/>
    <w:rsid w:val="00A90FBA"/>
    <w:rsid w:val="00A912F6"/>
    <w:rsid w:val="00A9216C"/>
    <w:rsid w:val="00A92251"/>
    <w:rsid w:val="00A9296F"/>
    <w:rsid w:val="00A92971"/>
    <w:rsid w:val="00A929E2"/>
    <w:rsid w:val="00A93305"/>
    <w:rsid w:val="00A93748"/>
    <w:rsid w:val="00A93AE9"/>
    <w:rsid w:val="00A93E98"/>
    <w:rsid w:val="00A9403B"/>
    <w:rsid w:val="00A94070"/>
    <w:rsid w:val="00A94149"/>
    <w:rsid w:val="00A95661"/>
    <w:rsid w:val="00A9657D"/>
    <w:rsid w:val="00A97100"/>
    <w:rsid w:val="00A9745E"/>
    <w:rsid w:val="00AA2404"/>
    <w:rsid w:val="00AA43F5"/>
    <w:rsid w:val="00AA47DD"/>
    <w:rsid w:val="00AA5C98"/>
    <w:rsid w:val="00AA6A47"/>
    <w:rsid w:val="00AA70EC"/>
    <w:rsid w:val="00AA7FD9"/>
    <w:rsid w:val="00AB09B8"/>
    <w:rsid w:val="00AB1AE8"/>
    <w:rsid w:val="00AB1F15"/>
    <w:rsid w:val="00AB260C"/>
    <w:rsid w:val="00AB26B3"/>
    <w:rsid w:val="00AB29C2"/>
    <w:rsid w:val="00AB2E2F"/>
    <w:rsid w:val="00AB4854"/>
    <w:rsid w:val="00AB5123"/>
    <w:rsid w:val="00AB5CEE"/>
    <w:rsid w:val="00AB621D"/>
    <w:rsid w:val="00AB6507"/>
    <w:rsid w:val="00AB6520"/>
    <w:rsid w:val="00AB6546"/>
    <w:rsid w:val="00AB6E19"/>
    <w:rsid w:val="00AB6E83"/>
    <w:rsid w:val="00AB73F9"/>
    <w:rsid w:val="00AB74A1"/>
    <w:rsid w:val="00AB7F8A"/>
    <w:rsid w:val="00AC07E1"/>
    <w:rsid w:val="00AC1136"/>
    <w:rsid w:val="00AC1A48"/>
    <w:rsid w:val="00AC2227"/>
    <w:rsid w:val="00AC31A5"/>
    <w:rsid w:val="00AC36F7"/>
    <w:rsid w:val="00AC4962"/>
    <w:rsid w:val="00AC4F64"/>
    <w:rsid w:val="00AC5109"/>
    <w:rsid w:val="00AC527C"/>
    <w:rsid w:val="00AC5547"/>
    <w:rsid w:val="00AC5FA8"/>
    <w:rsid w:val="00AC70BC"/>
    <w:rsid w:val="00AC715E"/>
    <w:rsid w:val="00AC7DA1"/>
    <w:rsid w:val="00AC7F56"/>
    <w:rsid w:val="00AD086E"/>
    <w:rsid w:val="00AD1259"/>
    <w:rsid w:val="00AD1F87"/>
    <w:rsid w:val="00AD2638"/>
    <w:rsid w:val="00AD295C"/>
    <w:rsid w:val="00AD3468"/>
    <w:rsid w:val="00AD3773"/>
    <w:rsid w:val="00AD3F83"/>
    <w:rsid w:val="00AD4017"/>
    <w:rsid w:val="00AD4BD5"/>
    <w:rsid w:val="00AD4C67"/>
    <w:rsid w:val="00AD5C16"/>
    <w:rsid w:val="00AD5DF7"/>
    <w:rsid w:val="00AD5FF3"/>
    <w:rsid w:val="00AD6207"/>
    <w:rsid w:val="00AD6795"/>
    <w:rsid w:val="00AD67F4"/>
    <w:rsid w:val="00AD67F5"/>
    <w:rsid w:val="00AD713D"/>
    <w:rsid w:val="00AD768C"/>
    <w:rsid w:val="00AD7978"/>
    <w:rsid w:val="00AE0062"/>
    <w:rsid w:val="00AE0601"/>
    <w:rsid w:val="00AE1FE0"/>
    <w:rsid w:val="00AE22B2"/>
    <w:rsid w:val="00AE249A"/>
    <w:rsid w:val="00AE3071"/>
    <w:rsid w:val="00AE3418"/>
    <w:rsid w:val="00AE344F"/>
    <w:rsid w:val="00AE3FA2"/>
    <w:rsid w:val="00AE42EF"/>
    <w:rsid w:val="00AE4720"/>
    <w:rsid w:val="00AE58F2"/>
    <w:rsid w:val="00AE5A2D"/>
    <w:rsid w:val="00AE6D8D"/>
    <w:rsid w:val="00AE6E25"/>
    <w:rsid w:val="00AE776E"/>
    <w:rsid w:val="00AE78FC"/>
    <w:rsid w:val="00AE7A8D"/>
    <w:rsid w:val="00AF1260"/>
    <w:rsid w:val="00AF12FD"/>
    <w:rsid w:val="00AF134B"/>
    <w:rsid w:val="00AF1CF2"/>
    <w:rsid w:val="00AF1DB2"/>
    <w:rsid w:val="00AF2543"/>
    <w:rsid w:val="00AF2F5D"/>
    <w:rsid w:val="00AF302C"/>
    <w:rsid w:val="00AF36C7"/>
    <w:rsid w:val="00AF36E1"/>
    <w:rsid w:val="00AF3713"/>
    <w:rsid w:val="00AF3C72"/>
    <w:rsid w:val="00AF3F67"/>
    <w:rsid w:val="00AF432D"/>
    <w:rsid w:val="00AF4515"/>
    <w:rsid w:val="00AF48B9"/>
    <w:rsid w:val="00AF49DF"/>
    <w:rsid w:val="00AF49ED"/>
    <w:rsid w:val="00AF5AA8"/>
    <w:rsid w:val="00AF5CA4"/>
    <w:rsid w:val="00AF6408"/>
    <w:rsid w:val="00AF64E7"/>
    <w:rsid w:val="00AF663C"/>
    <w:rsid w:val="00AF686A"/>
    <w:rsid w:val="00AF6ABF"/>
    <w:rsid w:val="00AF7094"/>
    <w:rsid w:val="00AF7A43"/>
    <w:rsid w:val="00B00987"/>
    <w:rsid w:val="00B0244A"/>
    <w:rsid w:val="00B028C6"/>
    <w:rsid w:val="00B02A72"/>
    <w:rsid w:val="00B02DC5"/>
    <w:rsid w:val="00B03387"/>
    <w:rsid w:val="00B044F4"/>
    <w:rsid w:val="00B04DF0"/>
    <w:rsid w:val="00B04FE4"/>
    <w:rsid w:val="00B053A8"/>
    <w:rsid w:val="00B068F9"/>
    <w:rsid w:val="00B06AA9"/>
    <w:rsid w:val="00B072B5"/>
    <w:rsid w:val="00B07D0D"/>
    <w:rsid w:val="00B110F2"/>
    <w:rsid w:val="00B125A3"/>
    <w:rsid w:val="00B12CF0"/>
    <w:rsid w:val="00B12F1C"/>
    <w:rsid w:val="00B13CD0"/>
    <w:rsid w:val="00B14031"/>
    <w:rsid w:val="00B14050"/>
    <w:rsid w:val="00B14E49"/>
    <w:rsid w:val="00B14FA2"/>
    <w:rsid w:val="00B156CA"/>
    <w:rsid w:val="00B15CAD"/>
    <w:rsid w:val="00B16EA7"/>
    <w:rsid w:val="00B17309"/>
    <w:rsid w:val="00B175EF"/>
    <w:rsid w:val="00B20C39"/>
    <w:rsid w:val="00B21768"/>
    <w:rsid w:val="00B21B81"/>
    <w:rsid w:val="00B2201D"/>
    <w:rsid w:val="00B226FF"/>
    <w:rsid w:val="00B233C5"/>
    <w:rsid w:val="00B23A4A"/>
    <w:rsid w:val="00B23C40"/>
    <w:rsid w:val="00B23CB7"/>
    <w:rsid w:val="00B23CC7"/>
    <w:rsid w:val="00B24097"/>
    <w:rsid w:val="00B25351"/>
    <w:rsid w:val="00B254BD"/>
    <w:rsid w:val="00B25C30"/>
    <w:rsid w:val="00B25CE6"/>
    <w:rsid w:val="00B25ED3"/>
    <w:rsid w:val="00B25FB4"/>
    <w:rsid w:val="00B2779E"/>
    <w:rsid w:val="00B27B3A"/>
    <w:rsid w:val="00B303F3"/>
    <w:rsid w:val="00B30ED3"/>
    <w:rsid w:val="00B315DD"/>
    <w:rsid w:val="00B3198D"/>
    <w:rsid w:val="00B31C84"/>
    <w:rsid w:val="00B320AF"/>
    <w:rsid w:val="00B3220D"/>
    <w:rsid w:val="00B33CE6"/>
    <w:rsid w:val="00B34271"/>
    <w:rsid w:val="00B359F8"/>
    <w:rsid w:val="00B35C8F"/>
    <w:rsid w:val="00B3652D"/>
    <w:rsid w:val="00B379B1"/>
    <w:rsid w:val="00B37F76"/>
    <w:rsid w:val="00B404D7"/>
    <w:rsid w:val="00B409EF"/>
    <w:rsid w:val="00B40FE0"/>
    <w:rsid w:val="00B41670"/>
    <w:rsid w:val="00B41852"/>
    <w:rsid w:val="00B428D9"/>
    <w:rsid w:val="00B42C1D"/>
    <w:rsid w:val="00B4349D"/>
    <w:rsid w:val="00B43FD2"/>
    <w:rsid w:val="00B454FD"/>
    <w:rsid w:val="00B45CF5"/>
    <w:rsid w:val="00B45D87"/>
    <w:rsid w:val="00B465E2"/>
    <w:rsid w:val="00B46892"/>
    <w:rsid w:val="00B46E81"/>
    <w:rsid w:val="00B46FCC"/>
    <w:rsid w:val="00B476E7"/>
    <w:rsid w:val="00B47D35"/>
    <w:rsid w:val="00B47EC5"/>
    <w:rsid w:val="00B50519"/>
    <w:rsid w:val="00B505F8"/>
    <w:rsid w:val="00B50E13"/>
    <w:rsid w:val="00B51F3D"/>
    <w:rsid w:val="00B52007"/>
    <w:rsid w:val="00B525D3"/>
    <w:rsid w:val="00B52B8B"/>
    <w:rsid w:val="00B537D4"/>
    <w:rsid w:val="00B538A5"/>
    <w:rsid w:val="00B54331"/>
    <w:rsid w:val="00B548F0"/>
    <w:rsid w:val="00B54925"/>
    <w:rsid w:val="00B554C9"/>
    <w:rsid w:val="00B5558C"/>
    <w:rsid w:val="00B560EA"/>
    <w:rsid w:val="00B569C0"/>
    <w:rsid w:val="00B56FB0"/>
    <w:rsid w:val="00B572CA"/>
    <w:rsid w:val="00B57492"/>
    <w:rsid w:val="00B5750E"/>
    <w:rsid w:val="00B6002A"/>
    <w:rsid w:val="00B60532"/>
    <w:rsid w:val="00B606FE"/>
    <w:rsid w:val="00B60BDE"/>
    <w:rsid w:val="00B6130C"/>
    <w:rsid w:val="00B6141C"/>
    <w:rsid w:val="00B61BCE"/>
    <w:rsid w:val="00B61F31"/>
    <w:rsid w:val="00B621DA"/>
    <w:rsid w:val="00B62AD7"/>
    <w:rsid w:val="00B638C1"/>
    <w:rsid w:val="00B638DC"/>
    <w:rsid w:val="00B639A5"/>
    <w:rsid w:val="00B63BD8"/>
    <w:rsid w:val="00B63C96"/>
    <w:rsid w:val="00B642F2"/>
    <w:rsid w:val="00B64BF5"/>
    <w:rsid w:val="00B65B72"/>
    <w:rsid w:val="00B66D5A"/>
    <w:rsid w:val="00B6707A"/>
    <w:rsid w:val="00B67CF4"/>
    <w:rsid w:val="00B67D7E"/>
    <w:rsid w:val="00B67E7F"/>
    <w:rsid w:val="00B70590"/>
    <w:rsid w:val="00B70635"/>
    <w:rsid w:val="00B70B08"/>
    <w:rsid w:val="00B70E38"/>
    <w:rsid w:val="00B71C51"/>
    <w:rsid w:val="00B72A55"/>
    <w:rsid w:val="00B7451F"/>
    <w:rsid w:val="00B74C8A"/>
    <w:rsid w:val="00B75441"/>
    <w:rsid w:val="00B754E0"/>
    <w:rsid w:val="00B75B09"/>
    <w:rsid w:val="00B75B0D"/>
    <w:rsid w:val="00B75F32"/>
    <w:rsid w:val="00B76372"/>
    <w:rsid w:val="00B76E8E"/>
    <w:rsid w:val="00B777F4"/>
    <w:rsid w:val="00B77A75"/>
    <w:rsid w:val="00B77F77"/>
    <w:rsid w:val="00B81177"/>
    <w:rsid w:val="00B812E7"/>
    <w:rsid w:val="00B82215"/>
    <w:rsid w:val="00B824B1"/>
    <w:rsid w:val="00B8264D"/>
    <w:rsid w:val="00B82728"/>
    <w:rsid w:val="00B82778"/>
    <w:rsid w:val="00B82A74"/>
    <w:rsid w:val="00B8320F"/>
    <w:rsid w:val="00B832CA"/>
    <w:rsid w:val="00B83554"/>
    <w:rsid w:val="00B83573"/>
    <w:rsid w:val="00B83DD0"/>
    <w:rsid w:val="00B84327"/>
    <w:rsid w:val="00B846BB"/>
    <w:rsid w:val="00B857D1"/>
    <w:rsid w:val="00B874A1"/>
    <w:rsid w:val="00B90128"/>
    <w:rsid w:val="00B901FB"/>
    <w:rsid w:val="00B90F35"/>
    <w:rsid w:val="00B92543"/>
    <w:rsid w:val="00B92720"/>
    <w:rsid w:val="00B92E62"/>
    <w:rsid w:val="00B9331F"/>
    <w:rsid w:val="00B93322"/>
    <w:rsid w:val="00B9396D"/>
    <w:rsid w:val="00B93CDC"/>
    <w:rsid w:val="00B9437A"/>
    <w:rsid w:val="00B94457"/>
    <w:rsid w:val="00B945DC"/>
    <w:rsid w:val="00B94A0A"/>
    <w:rsid w:val="00B95075"/>
    <w:rsid w:val="00B95B27"/>
    <w:rsid w:val="00B96697"/>
    <w:rsid w:val="00B96A04"/>
    <w:rsid w:val="00B96AE8"/>
    <w:rsid w:val="00B96CDE"/>
    <w:rsid w:val="00BA0293"/>
    <w:rsid w:val="00BA10A6"/>
    <w:rsid w:val="00BA1D45"/>
    <w:rsid w:val="00BA229D"/>
    <w:rsid w:val="00BA2376"/>
    <w:rsid w:val="00BA2A16"/>
    <w:rsid w:val="00BA2C4B"/>
    <w:rsid w:val="00BA2DD1"/>
    <w:rsid w:val="00BA3E89"/>
    <w:rsid w:val="00BA4C2D"/>
    <w:rsid w:val="00BA4D83"/>
    <w:rsid w:val="00BA5272"/>
    <w:rsid w:val="00BA54F6"/>
    <w:rsid w:val="00BA597B"/>
    <w:rsid w:val="00BA5F9B"/>
    <w:rsid w:val="00BA64C8"/>
    <w:rsid w:val="00BA68ED"/>
    <w:rsid w:val="00BA69D9"/>
    <w:rsid w:val="00BA79D0"/>
    <w:rsid w:val="00BB0592"/>
    <w:rsid w:val="00BB0629"/>
    <w:rsid w:val="00BB07D7"/>
    <w:rsid w:val="00BB1362"/>
    <w:rsid w:val="00BB286D"/>
    <w:rsid w:val="00BB2E12"/>
    <w:rsid w:val="00BB358A"/>
    <w:rsid w:val="00BB44F3"/>
    <w:rsid w:val="00BB4C91"/>
    <w:rsid w:val="00BB5589"/>
    <w:rsid w:val="00BB5C25"/>
    <w:rsid w:val="00BB687A"/>
    <w:rsid w:val="00BB6A15"/>
    <w:rsid w:val="00BB6AA3"/>
    <w:rsid w:val="00BB6C65"/>
    <w:rsid w:val="00BB6DDA"/>
    <w:rsid w:val="00BC0D65"/>
    <w:rsid w:val="00BC0D97"/>
    <w:rsid w:val="00BC179F"/>
    <w:rsid w:val="00BC18B7"/>
    <w:rsid w:val="00BC20F6"/>
    <w:rsid w:val="00BC2FA1"/>
    <w:rsid w:val="00BC3918"/>
    <w:rsid w:val="00BC6A70"/>
    <w:rsid w:val="00BC6A7C"/>
    <w:rsid w:val="00BC7102"/>
    <w:rsid w:val="00BC7200"/>
    <w:rsid w:val="00BD0CE7"/>
    <w:rsid w:val="00BD0FA6"/>
    <w:rsid w:val="00BD214A"/>
    <w:rsid w:val="00BD28E2"/>
    <w:rsid w:val="00BD3518"/>
    <w:rsid w:val="00BD3A7F"/>
    <w:rsid w:val="00BD3B01"/>
    <w:rsid w:val="00BD3EE5"/>
    <w:rsid w:val="00BD423C"/>
    <w:rsid w:val="00BD4575"/>
    <w:rsid w:val="00BD501D"/>
    <w:rsid w:val="00BD5839"/>
    <w:rsid w:val="00BD588D"/>
    <w:rsid w:val="00BD5B30"/>
    <w:rsid w:val="00BD5CAF"/>
    <w:rsid w:val="00BD7CB9"/>
    <w:rsid w:val="00BD7DFF"/>
    <w:rsid w:val="00BE0E6B"/>
    <w:rsid w:val="00BE0F68"/>
    <w:rsid w:val="00BE16C9"/>
    <w:rsid w:val="00BE1A37"/>
    <w:rsid w:val="00BE1B62"/>
    <w:rsid w:val="00BE1B83"/>
    <w:rsid w:val="00BE2662"/>
    <w:rsid w:val="00BE2A0E"/>
    <w:rsid w:val="00BE2D5A"/>
    <w:rsid w:val="00BE3B1C"/>
    <w:rsid w:val="00BE413F"/>
    <w:rsid w:val="00BE482C"/>
    <w:rsid w:val="00BE4AFE"/>
    <w:rsid w:val="00BE4B6C"/>
    <w:rsid w:val="00BE4F8E"/>
    <w:rsid w:val="00BE50C8"/>
    <w:rsid w:val="00BE57F6"/>
    <w:rsid w:val="00BE58D4"/>
    <w:rsid w:val="00BE65B2"/>
    <w:rsid w:val="00BE6CE4"/>
    <w:rsid w:val="00BF0242"/>
    <w:rsid w:val="00BF08D2"/>
    <w:rsid w:val="00BF0EE0"/>
    <w:rsid w:val="00BF23A3"/>
    <w:rsid w:val="00BF276C"/>
    <w:rsid w:val="00BF29AB"/>
    <w:rsid w:val="00BF3287"/>
    <w:rsid w:val="00BF3B4C"/>
    <w:rsid w:val="00BF42D4"/>
    <w:rsid w:val="00BF54BB"/>
    <w:rsid w:val="00BF57DD"/>
    <w:rsid w:val="00BF5C0F"/>
    <w:rsid w:val="00BF64DA"/>
    <w:rsid w:val="00BF6AE0"/>
    <w:rsid w:val="00BF7FAB"/>
    <w:rsid w:val="00C000BA"/>
    <w:rsid w:val="00C0035E"/>
    <w:rsid w:val="00C0038C"/>
    <w:rsid w:val="00C012D6"/>
    <w:rsid w:val="00C016D9"/>
    <w:rsid w:val="00C0190F"/>
    <w:rsid w:val="00C01A7E"/>
    <w:rsid w:val="00C01A8C"/>
    <w:rsid w:val="00C01C55"/>
    <w:rsid w:val="00C01FCB"/>
    <w:rsid w:val="00C0201B"/>
    <w:rsid w:val="00C02145"/>
    <w:rsid w:val="00C02173"/>
    <w:rsid w:val="00C02753"/>
    <w:rsid w:val="00C02D75"/>
    <w:rsid w:val="00C03267"/>
    <w:rsid w:val="00C032D6"/>
    <w:rsid w:val="00C040D5"/>
    <w:rsid w:val="00C04753"/>
    <w:rsid w:val="00C04F60"/>
    <w:rsid w:val="00C04FCD"/>
    <w:rsid w:val="00C05044"/>
    <w:rsid w:val="00C05171"/>
    <w:rsid w:val="00C05AB3"/>
    <w:rsid w:val="00C05E81"/>
    <w:rsid w:val="00C06C3A"/>
    <w:rsid w:val="00C0777B"/>
    <w:rsid w:val="00C07822"/>
    <w:rsid w:val="00C10E27"/>
    <w:rsid w:val="00C111D1"/>
    <w:rsid w:val="00C1153F"/>
    <w:rsid w:val="00C1209F"/>
    <w:rsid w:val="00C12109"/>
    <w:rsid w:val="00C12451"/>
    <w:rsid w:val="00C12BD3"/>
    <w:rsid w:val="00C12D55"/>
    <w:rsid w:val="00C137D6"/>
    <w:rsid w:val="00C1398A"/>
    <w:rsid w:val="00C142E6"/>
    <w:rsid w:val="00C14CE8"/>
    <w:rsid w:val="00C150A1"/>
    <w:rsid w:val="00C15A4E"/>
    <w:rsid w:val="00C15B03"/>
    <w:rsid w:val="00C15C95"/>
    <w:rsid w:val="00C1604C"/>
    <w:rsid w:val="00C167FE"/>
    <w:rsid w:val="00C16817"/>
    <w:rsid w:val="00C16FDA"/>
    <w:rsid w:val="00C1718C"/>
    <w:rsid w:val="00C17CFB"/>
    <w:rsid w:val="00C20256"/>
    <w:rsid w:val="00C202CB"/>
    <w:rsid w:val="00C20422"/>
    <w:rsid w:val="00C21509"/>
    <w:rsid w:val="00C21712"/>
    <w:rsid w:val="00C2248F"/>
    <w:rsid w:val="00C22551"/>
    <w:rsid w:val="00C22E1D"/>
    <w:rsid w:val="00C23F2F"/>
    <w:rsid w:val="00C24619"/>
    <w:rsid w:val="00C24632"/>
    <w:rsid w:val="00C26562"/>
    <w:rsid w:val="00C2658C"/>
    <w:rsid w:val="00C26A29"/>
    <w:rsid w:val="00C26A2F"/>
    <w:rsid w:val="00C273A1"/>
    <w:rsid w:val="00C27781"/>
    <w:rsid w:val="00C27ADE"/>
    <w:rsid w:val="00C303CA"/>
    <w:rsid w:val="00C30430"/>
    <w:rsid w:val="00C30AAA"/>
    <w:rsid w:val="00C30C93"/>
    <w:rsid w:val="00C30FDF"/>
    <w:rsid w:val="00C31CDD"/>
    <w:rsid w:val="00C31F33"/>
    <w:rsid w:val="00C329A9"/>
    <w:rsid w:val="00C33486"/>
    <w:rsid w:val="00C34463"/>
    <w:rsid w:val="00C34570"/>
    <w:rsid w:val="00C34A19"/>
    <w:rsid w:val="00C34C5D"/>
    <w:rsid w:val="00C35167"/>
    <w:rsid w:val="00C35FAD"/>
    <w:rsid w:val="00C369B2"/>
    <w:rsid w:val="00C4047F"/>
    <w:rsid w:val="00C40513"/>
    <w:rsid w:val="00C407E6"/>
    <w:rsid w:val="00C411EE"/>
    <w:rsid w:val="00C415C2"/>
    <w:rsid w:val="00C41AF9"/>
    <w:rsid w:val="00C42094"/>
    <w:rsid w:val="00C42222"/>
    <w:rsid w:val="00C42D04"/>
    <w:rsid w:val="00C437CA"/>
    <w:rsid w:val="00C43CA1"/>
    <w:rsid w:val="00C44634"/>
    <w:rsid w:val="00C44ED6"/>
    <w:rsid w:val="00C451D9"/>
    <w:rsid w:val="00C45F91"/>
    <w:rsid w:val="00C46E15"/>
    <w:rsid w:val="00C47ECE"/>
    <w:rsid w:val="00C47FF2"/>
    <w:rsid w:val="00C509E7"/>
    <w:rsid w:val="00C513B5"/>
    <w:rsid w:val="00C51569"/>
    <w:rsid w:val="00C516AC"/>
    <w:rsid w:val="00C529F1"/>
    <w:rsid w:val="00C52E06"/>
    <w:rsid w:val="00C52EBC"/>
    <w:rsid w:val="00C53CC6"/>
    <w:rsid w:val="00C54890"/>
    <w:rsid w:val="00C548AE"/>
    <w:rsid w:val="00C54CF9"/>
    <w:rsid w:val="00C55055"/>
    <w:rsid w:val="00C552B9"/>
    <w:rsid w:val="00C5573C"/>
    <w:rsid w:val="00C55815"/>
    <w:rsid w:val="00C55B76"/>
    <w:rsid w:val="00C561A5"/>
    <w:rsid w:val="00C56213"/>
    <w:rsid w:val="00C57C56"/>
    <w:rsid w:val="00C6024D"/>
    <w:rsid w:val="00C605C7"/>
    <w:rsid w:val="00C60689"/>
    <w:rsid w:val="00C6081B"/>
    <w:rsid w:val="00C60FD6"/>
    <w:rsid w:val="00C6189F"/>
    <w:rsid w:val="00C61913"/>
    <w:rsid w:val="00C61BEF"/>
    <w:rsid w:val="00C61DF9"/>
    <w:rsid w:val="00C62297"/>
    <w:rsid w:val="00C62DDE"/>
    <w:rsid w:val="00C63114"/>
    <w:rsid w:val="00C63464"/>
    <w:rsid w:val="00C63904"/>
    <w:rsid w:val="00C63F24"/>
    <w:rsid w:val="00C640D0"/>
    <w:rsid w:val="00C648BA"/>
    <w:rsid w:val="00C64A4A"/>
    <w:rsid w:val="00C65139"/>
    <w:rsid w:val="00C65C3A"/>
    <w:rsid w:val="00C67195"/>
    <w:rsid w:val="00C67270"/>
    <w:rsid w:val="00C672A0"/>
    <w:rsid w:val="00C67519"/>
    <w:rsid w:val="00C7168D"/>
    <w:rsid w:val="00C7203B"/>
    <w:rsid w:val="00C72C1E"/>
    <w:rsid w:val="00C7342C"/>
    <w:rsid w:val="00C737C4"/>
    <w:rsid w:val="00C737EC"/>
    <w:rsid w:val="00C741E7"/>
    <w:rsid w:val="00C747F0"/>
    <w:rsid w:val="00C74A43"/>
    <w:rsid w:val="00C74BA1"/>
    <w:rsid w:val="00C74C35"/>
    <w:rsid w:val="00C75282"/>
    <w:rsid w:val="00C75474"/>
    <w:rsid w:val="00C75489"/>
    <w:rsid w:val="00C75B23"/>
    <w:rsid w:val="00C763C5"/>
    <w:rsid w:val="00C768D0"/>
    <w:rsid w:val="00C77B2C"/>
    <w:rsid w:val="00C77D7E"/>
    <w:rsid w:val="00C80625"/>
    <w:rsid w:val="00C81C50"/>
    <w:rsid w:val="00C81F92"/>
    <w:rsid w:val="00C82191"/>
    <w:rsid w:val="00C830D5"/>
    <w:rsid w:val="00C83481"/>
    <w:rsid w:val="00C83A6D"/>
    <w:rsid w:val="00C83C06"/>
    <w:rsid w:val="00C846D9"/>
    <w:rsid w:val="00C84F93"/>
    <w:rsid w:val="00C85FE2"/>
    <w:rsid w:val="00C87AB5"/>
    <w:rsid w:val="00C87B56"/>
    <w:rsid w:val="00C87EA6"/>
    <w:rsid w:val="00C90076"/>
    <w:rsid w:val="00C90986"/>
    <w:rsid w:val="00C90E4D"/>
    <w:rsid w:val="00C9113D"/>
    <w:rsid w:val="00C91465"/>
    <w:rsid w:val="00C9151D"/>
    <w:rsid w:val="00C9167B"/>
    <w:rsid w:val="00C92498"/>
    <w:rsid w:val="00C938A9"/>
    <w:rsid w:val="00C948CE"/>
    <w:rsid w:val="00C955DC"/>
    <w:rsid w:val="00C95774"/>
    <w:rsid w:val="00C95B9F"/>
    <w:rsid w:val="00C95CB3"/>
    <w:rsid w:val="00C96713"/>
    <w:rsid w:val="00C96B47"/>
    <w:rsid w:val="00C96D8E"/>
    <w:rsid w:val="00C97047"/>
    <w:rsid w:val="00C97528"/>
    <w:rsid w:val="00C97CD6"/>
    <w:rsid w:val="00C97ED7"/>
    <w:rsid w:val="00CA0301"/>
    <w:rsid w:val="00CA034E"/>
    <w:rsid w:val="00CA09D9"/>
    <w:rsid w:val="00CA0F2E"/>
    <w:rsid w:val="00CA1003"/>
    <w:rsid w:val="00CA2173"/>
    <w:rsid w:val="00CA29E1"/>
    <w:rsid w:val="00CA2C04"/>
    <w:rsid w:val="00CA33EC"/>
    <w:rsid w:val="00CA39AE"/>
    <w:rsid w:val="00CA3DCC"/>
    <w:rsid w:val="00CA4723"/>
    <w:rsid w:val="00CA4C93"/>
    <w:rsid w:val="00CA574D"/>
    <w:rsid w:val="00CA63A5"/>
    <w:rsid w:val="00CA65F3"/>
    <w:rsid w:val="00CA6AC1"/>
    <w:rsid w:val="00CA6B02"/>
    <w:rsid w:val="00CA6BF3"/>
    <w:rsid w:val="00CA6E9C"/>
    <w:rsid w:val="00CA6F13"/>
    <w:rsid w:val="00CA754A"/>
    <w:rsid w:val="00CB0881"/>
    <w:rsid w:val="00CB0A27"/>
    <w:rsid w:val="00CB16E8"/>
    <w:rsid w:val="00CB1CCA"/>
    <w:rsid w:val="00CB2B55"/>
    <w:rsid w:val="00CB3854"/>
    <w:rsid w:val="00CB4DC1"/>
    <w:rsid w:val="00CB50E5"/>
    <w:rsid w:val="00CB58C3"/>
    <w:rsid w:val="00CB5959"/>
    <w:rsid w:val="00CB5BFA"/>
    <w:rsid w:val="00CB79C2"/>
    <w:rsid w:val="00CB7DAA"/>
    <w:rsid w:val="00CC07B6"/>
    <w:rsid w:val="00CC0BBE"/>
    <w:rsid w:val="00CC14E9"/>
    <w:rsid w:val="00CC1D47"/>
    <w:rsid w:val="00CC25BC"/>
    <w:rsid w:val="00CC2631"/>
    <w:rsid w:val="00CC2F85"/>
    <w:rsid w:val="00CC38B5"/>
    <w:rsid w:val="00CC48DC"/>
    <w:rsid w:val="00CC5A9C"/>
    <w:rsid w:val="00CC65A6"/>
    <w:rsid w:val="00CC6B85"/>
    <w:rsid w:val="00CC74DD"/>
    <w:rsid w:val="00CC7636"/>
    <w:rsid w:val="00CC7A74"/>
    <w:rsid w:val="00CC7B88"/>
    <w:rsid w:val="00CD01B3"/>
    <w:rsid w:val="00CD1050"/>
    <w:rsid w:val="00CD1D37"/>
    <w:rsid w:val="00CD1D3C"/>
    <w:rsid w:val="00CD2338"/>
    <w:rsid w:val="00CD2B70"/>
    <w:rsid w:val="00CD2C29"/>
    <w:rsid w:val="00CD3117"/>
    <w:rsid w:val="00CD43DD"/>
    <w:rsid w:val="00CD4439"/>
    <w:rsid w:val="00CD6848"/>
    <w:rsid w:val="00CE031A"/>
    <w:rsid w:val="00CE0930"/>
    <w:rsid w:val="00CE1DD1"/>
    <w:rsid w:val="00CE215B"/>
    <w:rsid w:val="00CE236C"/>
    <w:rsid w:val="00CE2B61"/>
    <w:rsid w:val="00CE2E01"/>
    <w:rsid w:val="00CE2F1A"/>
    <w:rsid w:val="00CE30C2"/>
    <w:rsid w:val="00CE5A0E"/>
    <w:rsid w:val="00CE7B10"/>
    <w:rsid w:val="00CF0454"/>
    <w:rsid w:val="00CF0851"/>
    <w:rsid w:val="00CF1BB3"/>
    <w:rsid w:val="00CF1D5D"/>
    <w:rsid w:val="00CF1DE3"/>
    <w:rsid w:val="00CF2463"/>
    <w:rsid w:val="00CF2A9B"/>
    <w:rsid w:val="00CF3865"/>
    <w:rsid w:val="00CF45F1"/>
    <w:rsid w:val="00CF4E74"/>
    <w:rsid w:val="00CF5F53"/>
    <w:rsid w:val="00CF6C75"/>
    <w:rsid w:val="00CF7B0B"/>
    <w:rsid w:val="00CF7E88"/>
    <w:rsid w:val="00D001EF"/>
    <w:rsid w:val="00D00DC4"/>
    <w:rsid w:val="00D01BA7"/>
    <w:rsid w:val="00D0287F"/>
    <w:rsid w:val="00D02A5A"/>
    <w:rsid w:val="00D02BF6"/>
    <w:rsid w:val="00D02DD8"/>
    <w:rsid w:val="00D02F97"/>
    <w:rsid w:val="00D03528"/>
    <w:rsid w:val="00D039BF"/>
    <w:rsid w:val="00D05482"/>
    <w:rsid w:val="00D05911"/>
    <w:rsid w:val="00D05D93"/>
    <w:rsid w:val="00D05E57"/>
    <w:rsid w:val="00D062F7"/>
    <w:rsid w:val="00D079D3"/>
    <w:rsid w:val="00D10517"/>
    <w:rsid w:val="00D116C0"/>
    <w:rsid w:val="00D124F0"/>
    <w:rsid w:val="00D13298"/>
    <w:rsid w:val="00D135F3"/>
    <w:rsid w:val="00D13FAE"/>
    <w:rsid w:val="00D13FFB"/>
    <w:rsid w:val="00D1480B"/>
    <w:rsid w:val="00D14A37"/>
    <w:rsid w:val="00D14B8E"/>
    <w:rsid w:val="00D1598A"/>
    <w:rsid w:val="00D160C0"/>
    <w:rsid w:val="00D1693D"/>
    <w:rsid w:val="00D16948"/>
    <w:rsid w:val="00D16978"/>
    <w:rsid w:val="00D1698E"/>
    <w:rsid w:val="00D16C23"/>
    <w:rsid w:val="00D173C4"/>
    <w:rsid w:val="00D17FB7"/>
    <w:rsid w:val="00D202BB"/>
    <w:rsid w:val="00D2030C"/>
    <w:rsid w:val="00D20B4D"/>
    <w:rsid w:val="00D20F73"/>
    <w:rsid w:val="00D214C4"/>
    <w:rsid w:val="00D21CBD"/>
    <w:rsid w:val="00D224AE"/>
    <w:rsid w:val="00D22C00"/>
    <w:rsid w:val="00D231F5"/>
    <w:rsid w:val="00D234AA"/>
    <w:rsid w:val="00D260AB"/>
    <w:rsid w:val="00D26160"/>
    <w:rsid w:val="00D2685F"/>
    <w:rsid w:val="00D26BB4"/>
    <w:rsid w:val="00D26C9A"/>
    <w:rsid w:val="00D3066D"/>
    <w:rsid w:val="00D30EF3"/>
    <w:rsid w:val="00D31D4D"/>
    <w:rsid w:val="00D324B2"/>
    <w:rsid w:val="00D340F0"/>
    <w:rsid w:val="00D346AB"/>
    <w:rsid w:val="00D34D38"/>
    <w:rsid w:val="00D34F16"/>
    <w:rsid w:val="00D3532A"/>
    <w:rsid w:val="00D35F8A"/>
    <w:rsid w:val="00D35FAA"/>
    <w:rsid w:val="00D3741D"/>
    <w:rsid w:val="00D3745B"/>
    <w:rsid w:val="00D37628"/>
    <w:rsid w:val="00D37BA6"/>
    <w:rsid w:val="00D37E57"/>
    <w:rsid w:val="00D41B3A"/>
    <w:rsid w:val="00D41D16"/>
    <w:rsid w:val="00D41F7E"/>
    <w:rsid w:val="00D427A3"/>
    <w:rsid w:val="00D43F11"/>
    <w:rsid w:val="00D44598"/>
    <w:rsid w:val="00D44710"/>
    <w:rsid w:val="00D44A83"/>
    <w:rsid w:val="00D44B00"/>
    <w:rsid w:val="00D44C4D"/>
    <w:rsid w:val="00D452DF"/>
    <w:rsid w:val="00D4538A"/>
    <w:rsid w:val="00D457CF"/>
    <w:rsid w:val="00D45ABB"/>
    <w:rsid w:val="00D45DD8"/>
    <w:rsid w:val="00D4792A"/>
    <w:rsid w:val="00D50BC3"/>
    <w:rsid w:val="00D51224"/>
    <w:rsid w:val="00D51F67"/>
    <w:rsid w:val="00D5293D"/>
    <w:rsid w:val="00D52A4B"/>
    <w:rsid w:val="00D53CDA"/>
    <w:rsid w:val="00D54868"/>
    <w:rsid w:val="00D550F3"/>
    <w:rsid w:val="00D551E5"/>
    <w:rsid w:val="00D5580B"/>
    <w:rsid w:val="00D5699C"/>
    <w:rsid w:val="00D56A69"/>
    <w:rsid w:val="00D610BA"/>
    <w:rsid w:val="00D614A0"/>
    <w:rsid w:val="00D6160C"/>
    <w:rsid w:val="00D61869"/>
    <w:rsid w:val="00D62435"/>
    <w:rsid w:val="00D628BB"/>
    <w:rsid w:val="00D62C58"/>
    <w:rsid w:val="00D637CD"/>
    <w:rsid w:val="00D63C52"/>
    <w:rsid w:val="00D63CA5"/>
    <w:rsid w:val="00D641EE"/>
    <w:rsid w:val="00D645ED"/>
    <w:rsid w:val="00D64639"/>
    <w:rsid w:val="00D64B9C"/>
    <w:rsid w:val="00D64F1F"/>
    <w:rsid w:val="00D6559F"/>
    <w:rsid w:val="00D65808"/>
    <w:rsid w:val="00D669F3"/>
    <w:rsid w:val="00D66A39"/>
    <w:rsid w:val="00D66A43"/>
    <w:rsid w:val="00D67C99"/>
    <w:rsid w:val="00D67F2C"/>
    <w:rsid w:val="00D7030D"/>
    <w:rsid w:val="00D70734"/>
    <w:rsid w:val="00D70EF1"/>
    <w:rsid w:val="00D7171F"/>
    <w:rsid w:val="00D73186"/>
    <w:rsid w:val="00D731F1"/>
    <w:rsid w:val="00D73CB5"/>
    <w:rsid w:val="00D73E89"/>
    <w:rsid w:val="00D74324"/>
    <w:rsid w:val="00D74DA4"/>
    <w:rsid w:val="00D74E2B"/>
    <w:rsid w:val="00D75475"/>
    <w:rsid w:val="00D75695"/>
    <w:rsid w:val="00D77324"/>
    <w:rsid w:val="00D7758D"/>
    <w:rsid w:val="00D7795D"/>
    <w:rsid w:val="00D8181C"/>
    <w:rsid w:val="00D81838"/>
    <w:rsid w:val="00D826D0"/>
    <w:rsid w:val="00D82CDD"/>
    <w:rsid w:val="00D82F71"/>
    <w:rsid w:val="00D83D01"/>
    <w:rsid w:val="00D84129"/>
    <w:rsid w:val="00D848A6"/>
    <w:rsid w:val="00D84A77"/>
    <w:rsid w:val="00D84E9B"/>
    <w:rsid w:val="00D85059"/>
    <w:rsid w:val="00D85547"/>
    <w:rsid w:val="00D859ED"/>
    <w:rsid w:val="00D85A67"/>
    <w:rsid w:val="00D86C46"/>
    <w:rsid w:val="00D87061"/>
    <w:rsid w:val="00D875DA"/>
    <w:rsid w:val="00D921D7"/>
    <w:rsid w:val="00D92265"/>
    <w:rsid w:val="00D93B47"/>
    <w:rsid w:val="00D93B95"/>
    <w:rsid w:val="00D93CFD"/>
    <w:rsid w:val="00D942FE"/>
    <w:rsid w:val="00D94846"/>
    <w:rsid w:val="00D94F13"/>
    <w:rsid w:val="00D9500B"/>
    <w:rsid w:val="00D95592"/>
    <w:rsid w:val="00D955BE"/>
    <w:rsid w:val="00D95AAD"/>
    <w:rsid w:val="00D95F96"/>
    <w:rsid w:val="00D961DD"/>
    <w:rsid w:val="00D972A3"/>
    <w:rsid w:val="00D97988"/>
    <w:rsid w:val="00DA01F7"/>
    <w:rsid w:val="00DA0265"/>
    <w:rsid w:val="00DA0992"/>
    <w:rsid w:val="00DA1157"/>
    <w:rsid w:val="00DA1290"/>
    <w:rsid w:val="00DA134E"/>
    <w:rsid w:val="00DA176C"/>
    <w:rsid w:val="00DA2114"/>
    <w:rsid w:val="00DA2394"/>
    <w:rsid w:val="00DA2A81"/>
    <w:rsid w:val="00DA31CA"/>
    <w:rsid w:val="00DA35C8"/>
    <w:rsid w:val="00DA36E8"/>
    <w:rsid w:val="00DA3845"/>
    <w:rsid w:val="00DA4040"/>
    <w:rsid w:val="00DA4F14"/>
    <w:rsid w:val="00DA58E5"/>
    <w:rsid w:val="00DA5BEB"/>
    <w:rsid w:val="00DA7065"/>
    <w:rsid w:val="00DA726F"/>
    <w:rsid w:val="00DB0416"/>
    <w:rsid w:val="00DB0679"/>
    <w:rsid w:val="00DB0CAF"/>
    <w:rsid w:val="00DB1267"/>
    <w:rsid w:val="00DB136C"/>
    <w:rsid w:val="00DB20F8"/>
    <w:rsid w:val="00DB2B1D"/>
    <w:rsid w:val="00DB3028"/>
    <w:rsid w:val="00DB3F2E"/>
    <w:rsid w:val="00DB4E1A"/>
    <w:rsid w:val="00DB5198"/>
    <w:rsid w:val="00DB6457"/>
    <w:rsid w:val="00DB6D2A"/>
    <w:rsid w:val="00DB6F97"/>
    <w:rsid w:val="00DB79A3"/>
    <w:rsid w:val="00DB79BB"/>
    <w:rsid w:val="00DC02F0"/>
    <w:rsid w:val="00DC036C"/>
    <w:rsid w:val="00DC0436"/>
    <w:rsid w:val="00DC0903"/>
    <w:rsid w:val="00DC177A"/>
    <w:rsid w:val="00DC1824"/>
    <w:rsid w:val="00DC1E27"/>
    <w:rsid w:val="00DC1F35"/>
    <w:rsid w:val="00DC246F"/>
    <w:rsid w:val="00DC27A2"/>
    <w:rsid w:val="00DC29BE"/>
    <w:rsid w:val="00DC358D"/>
    <w:rsid w:val="00DC3689"/>
    <w:rsid w:val="00DC370D"/>
    <w:rsid w:val="00DC3E68"/>
    <w:rsid w:val="00DC3ED3"/>
    <w:rsid w:val="00DC431B"/>
    <w:rsid w:val="00DC516A"/>
    <w:rsid w:val="00DC5390"/>
    <w:rsid w:val="00DC5BA1"/>
    <w:rsid w:val="00DC6B1F"/>
    <w:rsid w:val="00DC759C"/>
    <w:rsid w:val="00DD05E5"/>
    <w:rsid w:val="00DD0C14"/>
    <w:rsid w:val="00DD0F7F"/>
    <w:rsid w:val="00DD2081"/>
    <w:rsid w:val="00DD3664"/>
    <w:rsid w:val="00DD4867"/>
    <w:rsid w:val="00DD498F"/>
    <w:rsid w:val="00DD49A5"/>
    <w:rsid w:val="00DD4ADE"/>
    <w:rsid w:val="00DD5411"/>
    <w:rsid w:val="00DD5AA8"/>
    <w:rsid w:val="00DD61CC"/>
    <w:rsid w:val="00DD6D33"/>
    <w:rsid w:val="00DD7B7B"/>
    <w:rsid w:val="00DD7FBC"/>
    <w:rsid w:val="00DE0485"/>
    <w:rsid w:val="00DE110A"/>
    <w:rsid w:val="00DE1461"/>
    <w:rsid w:val="00DE158D"/>
    <w:rsid w:val="00DE1F99"/>
    <w:rsid w:val="00DE28B9"/>
    <w:rsid w:val="00DE32B9"/>
    <w:rsid w:val="00DE3FFE"/>
    <w:rsid w:val="00DE409F"/>
    <w:rsid w:val="00DE4BB2"/>
    <w:rsid w:val="00DE653E"/>
    <w:rsid w:val="00DE6A2F"/>
    <w:rsid w:val="00DE7B07"/>
    <w:rsid w:val="00DE7B61"/>
    <w:rsid w:val="00DF05D4"/>
    <w:rsid w:val="00DF07D1"/>
    <w:rsid w:val="00DF0AAB"/>
    <w:rsid w:val="00DF0E16"/>
    <w:rsid w:val="00DF0F54"/>
    <w:rsid w:val="00DF17E1"/>
    <w:rsid w:val="00DF1BB0"/>
    <w:rsid w:val="00DF2675"/>
    <w:rsid w:val="00DF2E9D"/>
    <w:rsid w:val="00DF2F21"/>
    <w:rsid w:val="00DF2F28"/>
    <w:rsid w:val="00DF42B4"/>
    <w:rsid w:val="00DF4827"/>
    <w:rsid w:val="00DF5F77"/>
    <w:rsid w:val="00DF62AC"/>
    <w:rsid w:val="00DF6FEC"/>
    <w:rsid w:val="00DF7B65"/>
    <w:rsid w:val="00DF7F03"/>
    <w:rsid w:val="00E0085C"/>
    <w:rsid w:val="00E009CE"/>
    <w:rsid w:val="00E009E8"/>
    <w:rsid w:val="00E00A48"/>
    <w:rsid w:val="00E00DD4"/>
    <w:rsid w:val="00E00F82"/>
    <w:rsid w:val="00E0166C"/>
    <w:rsid w:val="00E01A07"/>
    <w:rsid w:val="00E01D4E"/>
    <w:rsid w:val="00E01EFB"/>
    <w:rsid w:val="00E02772"/>
    <w:rsid w:val="00E027A7"/>
    <w:rsid w:val="00E02A0F"/>
    <w:rsid w:val="00E02B72"/>
    <w:rsid w:val="00E02E18"/>
    <w:rsid w:val="00E03616"/>
    <w:rsid w:val="00E04675"/>
    <w:rsid w:val="00E054E1"/>
    <w:rsid w:val="00E05858"/>
    <w:rsid w:val="00E058BE"/>
    <w:rsid w:val="00E0599B"/>
    <w:rsid w:val="00E05DB0"/>
    <w:rsid w:val="00E06281"/>
    <w:rsid w:val="00E06715"/>
    <w:rsid w:val="00E067F4"/>
    <w:rsid w:val="00E0711C"/>
    <w:rsid w:val="00E07668"/>
    <w:rsid w:val="00E10F69"/>
    <w:rsid w:val="00E116D6"/>
    <w:rsid w:val="00E119C3"/>
    <w:rsid w:val="00E11AE1"/>
    <w:rsid w:val="00E11F67"/>
    <w:rsid w:val="00E120CE"/>
    <w:rsid w:val="00E12594"/>
    <w:rsid w:val="00E1276A"/>
    <w:rsid w:val="00E1281E"/>
    <w:rsid w:val="00E129B2"/>
    <w:rsid w:val="00E129D2"/>
    <w:rsid w:val="00E12E03"/>
    <w:rsid w:val="00E131EE"/>
    <w:rsid w:val="00E13863"/>
    <w:rsid w:val="00E15A49"/>
    <w:rsid w:val="00E15A58"/>
    <w:rsid w:val="00E15E1A"/>
    <w:rsid w:val="00E15F8B"/>
    <w:rsid w:val="00E160BE"/>
    <w:rsid w:val="00E1629E"/>
    <w:rsid w:val="00E1700E"/>
    <w:rsid w:val="00E175F2"/>
    <w:rsid w:val="00E17FC0"/>
    <w:rsid w:val="00E20385"/>
    <w:rsid w:val="00E20627"/>
    <w:rsid w:val="00E2075F"/>
    <w:rsid w:val="00E20B2D"/>
    <w:rsid w:val="00E21B71"/>
    <w:rsid w:val="00E21CCC"/>
    <w:rsid w:val="00E228B1"/>
    <w:rsid w:val="00E23C13"/>
    <w:rsid w:val="00E248D1"/>
    <w:rsid w:val="00E24B52"/>
    <w:rsid w:val="00E24CA8"/>
    <w:rsid w:val="00E25164"/>
    <w:rsid w:val="00E2593B"/>
    <w:rsid w:val="00E2599B"/>
    <w:rsid w:val="00E2624E"/>
    <w:rsid w:val="00E26469"/>
    <w:rsid w:val="00E265AC"/>
    <w:rsid w:val="00E268CD"/>
    <w:rsid w:val="00E269D2"/>
    <w:rsid w:val="00E26CE5"/>
    <w:rsid w:val="00E2719D"/>
    <w:rsid w:val="00E27EEE"/>
    <w:rsid w:val="00E30147"/>
    <w:rsid w:val="00E30225"/>
    <w:rsid w:val="00E304B0"/>
    <w:rsid w:val="00E30529"/>
    <w:rsid w:val="00E306CB"/>
    <w:rsid w:val="00E307D4"/>
    <w:rsid w:val="00E30DA2"/>
    <w:rsid w:val="00E31298"/>
    <w:rsid w:val="00E31AF6"/>
    <w:rsid w:val="00E31C8F"/>
    <w:rsid w:val="00E32292"/>
    <w:rsid w:val="00E32678"/>
    <w:rsid w:val="00E32BA3"/>
    <w:rsid w:val="00E335BF"/>
    <w:rsid w:val="00E33B3E"/>
    <w:rsid w:val="00E344A9"/>
    <w:rsid w:val="00E34554"/>
    <w:rsid w:val="00E34AD9"/>
    <w:rsid w:val="00E354AE"/>
    <w:rsid w:val="00E36207"/>
    <w:rsid w:val="00E37487"/>
    <w:rsid w:val="00E37812"/>
    <w:rsid w:val="00E37BD8"/>
    <w:rsid w:val="00E37CE6"/>
    <w:rsid w:val="00E37D3B"/>
    <w:rsid w:val="00E37E02"/>
    <w:rsid w:val="00E400CB"/>
    <w:rsid w:val="00E40D02"/>
    <w:rsid w:val="00E40F30"/>
    <w:rsid w:val="00E40F91"/>
    <w:rsid w:val="00E4169F"/>
    <w:rsid w:val="00E4186B"/>
    <w:rsid w:val="00E420DF"/>
    <w:rsid w:val="00E4215F"/>
    <w:rsid w:val="00E42BE2"/>
    <w:rsid w:val="00E433A2"/>
    <w:rsid w:val="00E433B4"/>
    <w:rsid w:val="00E43C7D"/>
    <w:rsid w:val="00E43D39"/>
    <w:rsid w:val="00E44DF0"/>
    <w:rsid w:val="00E45184"/>
    <w:rsid w:val="00E452BE"/>
    <w:rsid w:val="00E45641"/>
    <w:rsid w:val="00E4575F"/>
    <w:rsid w:val="00E468FC"/>
    <w:rsid w:val="00E46C51"/>
    <w:rsid w:val="00E46F65"/>
    <w:rsid w:val="00E47959"/>
    <w:rsid w:val="00E47BA9"/>
    <w:rsid w:val="00E50AE3"/>
    <w:rsid w:val="00E50B93"/>
    <w:rsid w:val="00E515DE"/>
    <w:rsid w:val="00E5215C"/>
    <w:rsid w:val="00E52A64"/>
    <w:rsid w:val="00E52B44"/>
    <w:rsid w:val="00E53A3D"/>
    <w:rsid w:val="00E53AB8"/>
    <w:rsid w:val="00E53C77"/>
    <w:rsid w:val="00E54616"/>
    <w:rsid w:val="00E54EE2"/>
    <w:rsid w:val="00E55595"/>
    <w:rsid w:val="00E55D07"/>
    <w:rsid w:val="00E55F93"/>
    <w:rsid w:val="00E561FE"/>
    <w:rsid w:val="00E5661C"/>
    <w:rsid w:val="00E56779"/>
    <w:rsid w:val="00E56987"/>
    <w:rsid w:val="00E5723F"/>
    <w:rsid w:val="00E5795A"/>
    <w:rsid w:val="00E60BF0"/>
    <w:rsid w:val="00E615B3"/>
    <w:rsid w:val="00E61634"/>
    <w:rsid w:val="00E618DB"/>
    <w:rsid w:val="00E61A39"/>
    <w:rsid w:val="00E61B56"/>
    <w:rsid w:val="00E6209D"/>
    <w:rsid w:val="00E62A0F"/>
    <w:rsid w:val="00E6359C"/>
    <w:rsid w:val="00E6382E"/>
    <w:rsid w:val="00E63E24"/>
    <w:rsid w:val="00E64719"/>
    <w:rsid w:val="00E65EC4"/>
    <w:rsid w:val="00E65EEB"/>
    <w:rsid w:val="00E6624E"/>
    <w:rsid w:val="00E67494"/>
    <w:rsid w:val="00E70560"/>
    <w:rsid w:val="00E70A7A"/>
    <w:rsid w:val="00E70D55"/>
    <w:rsid w:val="00E710C3"/>
    <w:rsid w:val="00E71324"/>
    <w:rsid w:val="00E71CCE"/>
    <w:rsid w:val="00E7288E"/>
    <w:rsid w:val="00E72BFA"/>
    <w:rsid w:val="00E732C4"/>
    <w:rsid w:val="00E73A86"/>
    <w:rsid w:val="00E73CE6"/>
    <w:rsid w:val="00E74202"/>
    <w:rsid w:val="00E74B93"/>
    <w:rsid w:val="00E74EEC"/>
    <w:rsid w:val="00E757AB"/>
    <w:rsid w:val="00E75B6A"/>
    <w:rsid w:val="00E75D9B"/>
    <w:rsid w:val="00E77585"/>
    <w:rsid w:val="00E77764"/>
    <w:rsid w:val="00E77C7E"/>
    <w:rsid w:val="00E80313"/>
    <w:rsid w:val="00E80BCA"/>
    <w:rsid w:val="00E815D6"/>
    <w:rsid w:val="00E81C1D"/>
    <w:rsid w:val="00E81FD6"/>
    <w:rsid w:val="00E82E94"/>
    <w:rsid w:val="00E82F8E"/>
    <w:rsid w:val="00E8315F"/>
    <w:rsid w:val="00E839EC"/>
    <w:rsid w:val="00E84B31"/>
    <w:rsid w:val="00E84E6E"/>
    <w:rsid w:val="00E852EA"/>
    <w:rsid w:val="00E860A3"/>
    <w:rsid w:val="00E86412"/>
    <w:rsid w:val="00E86EF0"/>
    <w:rsid w:val="00E872BC"/>
    <w:rsid w:val="00E872E3"/>
    <w:rsid w:val="00E87336"/>
    <w:rsid w:val="00E9163E"/>
    <w:rsid w:val="00E91949"/>
    <w:rsid w:val="00E921DC"/>
    <w:rsid w:val="00E92963"/>
    <w:rsid w:val="00E92E53"/>
    <w:rsid w:val="00E93549"/>
    <w:rsid w:val="00E94463"/>
    <w:rsid w:val="00E9534B"/>
    <w:rsid w:val="00E9559D"/>
    <w:rsid w:val="00E956FE"/>
    <w:rsid w:val="00E95DFD"/>
    <w:rsid w:val="00E95FA2"/>
    <w:rsid w:val="00E963F6"/>
    <w:rsid w:val="00E96457"/>
    <w:rsid w:val="00E964AC"/>
    <w:rsid w:val="00E964D4"/>
    <w:rsid w:val="00E96591"/>
    <w:rsid w:val="00EA050D"/>
    <w:rsid w:val="00EA0651"/>
    <w:rsid w:val="00EA08AC"/>
    <w:rsid w:val="00EA0E4C"/>
    <w:rsid w:val="00EA0F39"/>
    <w:rsid w:val="00EA1047"/>
    <w:rsid w:val="00EA10AD"/>
    <w:rsid w:val="00EA1B61"/>
    <w:rsid w:val="00EA1DF3"/>
    <w:rsid w:val="00EA2D5B"/>
    <w:rsid w:val="00EA3541"/>
    <w:rsid w:val="00EA3978"/>
    <w:rsid w:val="00EA3AFD"/>
    <w:rsid w:val="00EA3B2B"/>
    <w:rsid w:val="00EA4141"/>
    <w:rsid w:val="00EA456C"/>
    <w:rsid w:val="00EA46BE"/>
    <w:rsid w:val="00EA4FC9"/>
    <w:rsid w:val="00EA5CE7"/>
    <w:rsid w:val="00EA5DAA"/>
    <w:rsid w:val="00EA614C"/>
    <w:rsid w:val="00EA6597"/>
    <w:rsid w:val="00EB051C"/>
    <w:rsid w:val="00EB126B"/>
    <w:rsid w:val="00EB1894"/>
    <w:rsid w:val="00EB1A39"/>
    <w:rsid w:val="00EB2112"/>
    <w:rsid w:val="00EB2619"/>
    <w:rsid w:val="00EB3292"/>
    <w:rsid w:val="00EB37D1"/>
    <w:rsid w:val="00EB39CA"/>
    <w:rsid w:val="00EB3E72"/>
    <w:rsid w:val="00EB46A7"/>
    <w:rsid w:val="00EB496B"/>
    <w:rsid w:val="00EB4F8E"/>
    <w:rsid w:val="00EB5600"/>
    <w:rsid w:val="00EB6737"/>
    <w:rsid w:val="00EB73F6"/>
    <w:rsid w:val="00EB7452"/>
    <w:rsid w:val="00EB7DE6"/>
    <w:rsid w:val="00EB7EEF"/>
    <w:rsid w:val="00EC1F6C"/>
    <w:rsid w:val="00EC273E"/>
    <w:rsid w:val="00EC2889"/>
    <w:rsid w:val="00EC2C04"/>
    <w:rsid w:val="00EC2FE1"/>
    <w:rsid w:val="00EC365E"/>
    <w:rsid w:val="00EC39A4"/>
    <w:rsid w:val="00EC477B"/>
    <w:rsid w:val="00EC55F0"/>
    <w:rsid w:val="00EC5627"/>
    <w:rsid w:val="00EC60E1"/>
    <w:rsid w:val="00EC6468"/>
    <w:rsid w:val="00EC658E"/>
    <w:rsid w:val="00EC68D4"/>
    <w:rsid w:val="00EC6AED"/>
    <w:rsid w:val="00EC6BC6"/>
    <w:rsid w:val="00EC6DFB"/>
    <w:rsid w:val="00EC72FF"/>
    <w:rsid w:val="00EC753D"/>
    <w:rsid w:val="00EC769E"/>
    <w:rsid w:val="00EC7825"/>
    <w:rsid w:val="00EC7A83"/>
    <w:rsid w:val="00EC7DDE"/>
    <w:rsid w:val="00EC7ECE"/>
    <w:rsid w:val="00EC7F3D"/>
    <w:rsid w:val="00ED0030"/>
    <w:rsid w:val="00ED098F"/>
    <w:rsid w:val="00ED0FDF"/>
    <w:rsid w:val="00ED2E0B"/>
    <w:rsid w:val="00ED4069"/>
    <w:rsid w:val="00ED438E"/>
    <w:rsid w:val="00ED45E8"/>
    <w:rsid w:val="00ED4DFE"/>
    <w:rsid w:val="00ED530B"/>
    <w:rsid w:val="00ED5453"/>
    <w:rsid w:val="00ED5D87"/>
    <w:rsid w:val="00ED65C3"/>
    <w:rsid w:val="00ED6B5F"/>
    <w:rsid w:val="00ED6FCE"/>
    <w:rsid w:val="00EE08B8"/>
    <w:rsid w:val="00EE0B01"/>
    <w:rsid w:val="00EE17EC"/>
    <w:rsid w:val="00EE24E5"/>
    <w:rsid w:val="00EE2584"/>
    <w:rsid w:val="00EE25A3"/>
    <w:rsid w:val="00EE289F"/>
    <w:rsid w:val="00EE2D4D"/>
    <w:rsid w:val="00EE3098"/>
    <w:rsid w:val="00EE36E8"/>
    <w:rsid w:val="00EE37F3"/>
    <w:rsid w:val="00EE4EBE"/>
    <w:rsid w:val="00EE4F40"/>
    <w:rsid w:val="00EE609C"/>
    <w:rsid w:val="00EE7232"/>
    <w:rsid w:val="00EE7C0D"/>
    <w:rsid w:val="00EF01B3"/>
    <w:rsid w:val="00EF1A2F"/>
    <w:rsid w:val="00EF1D7B"/>
    <w:rsid w:val="00EF2384"/>
    <w:rsid w:val="00EF2979"/>
    <w:rsid w:val="00EF2AA5"/>
    <w:rsid w:val="00EF2EDD"/>
    <w:rsid w:val="00EF3041"/>
    <w:rsid w:val="00EF461C"/>
    <w:rsid w:val="00EF69D7"/>
    <w:rsid w:val="00EF6BB5"/>
    <w:rsid w:val="00EF7A60"/>
    <w:rsid w:val="00EF7B80"/>
    <w:rsid w:val="00EF7FC3"/>
    <w:rsid w:val="00F02D8B"/>
    <w:rsid w:val="00F03454"/>
    <w:rsid w:val="00F03D23"/>
    <w:rsid w:val="00F051A3"/>
    <w:rsid w:val="00F05431"/>
    <w:rsid w:val="00F05BD6"/>
    <w:rsid w:val="00F05C92"/>
    <w:rsid w:val="00F05C94"/>
    <w:rsid w:val="00F05D3E"/>
    <w:rsid w:val="00F0605B"/>
    <w:rsid w:val="00F066C3"/>
    <w:rsid w:val="00F069F2"/>
    <w:rsid w:val="00F07009"/>
    <w:rsid w:val="00F079E4"/>
    <w:rsid w:val="00F079FB"/>
    <w:rsid w:val="00F07A90"/>
    <w:rsid w:val="00F07D98"/>
    <w:rsid w:val="00F07F9F"/>
    <w:rsid w:val="00F07FC9"/>
    <w:rsid w:val="00F105CE"/>
    <w:rsid w:val="00F10DDC"/>
    <w:rsid w:val="00F10FE9"/>
    <w:rsid w:val="00F1113F"/>
    <w:rsid w:val="00F11181"/>
    <w:rsid w:val="00F12189"/>
    <w:rsid w:val="00F125C8"/>
    <w:rsid w:val="00F13240"/>
    <w:rsid w:val="00F134DA"/>
    <w:rsid w:val="00F13EE8"/>
    <w:rsid w:val="00F14D67"/>
    <w:rsid w:val="00F16E56"/>
    <w:rsid w:val="00F17262"/>
    <w:rsid w:val="00F175AD"/>
    <w:rsid w:val="00F17C77"/>
    <w:rsid w:val="00F202AC"/>
    <w:rsid w:val="00F2131E"/>
    <w:rsid w:val="00F214EA"/>
    <w:rsid w:val="00F21E97"/>
    <w:rsid w:val="00F2204C"/>
    <w:rsid w:val="00F22693"/>
    <w:rsid w:val="00F22FA9"/>
    <w:rsid w:val="00F23A86"/>
    <w:rsid w:val="00F23B23"/>
    <w:rsid w:val="00F244D3"/>
    <w:rsid w:val="00F246A9"/>
    <w:rsid w:val="00F25100"/>
    <w:rsid w:val="00F2593F"/>
    <w:rsid w:val="00F25A6A"/>
    <w:rsid w:val="00F25CAB"/>
    <w:rsid w:val="00F25CAF"/>
    <w:rsid w:val="00F265C0"/>
    <w:rsid w:val="00F304F0"/>
    <w:rsid w:val="00F305C3"/>
    <w:rsid w:val="00F307D7"/>
    <w:rsid w:val="00F309A5"/>
    <w:rsid w:val="00F316AF"/>
    <w:rsid w:val="00F3193E"/>
    <w:rsid w:val="00F31A18"/>
    <w:rsid w:val="00F31A6E"/>
    <w:rsid w:val="00F31C72"/>
    <w:rsid w:val="00F32622"/>
    <w:rsid w:val="00F32ABF"/>
    <w:rsid w:val="00F33989"/>
    <w:rsid w:val="00F33AE6"/>
    <w:rsid w:val="00F33CB3"/>
    <w:rsid w:val="00F33CC0"/>
    <w:rsid w:val="00F34280"/>
    <w:rsid w:val="00F3593A"/>
    <w:rsid w:val="00F3593D"/>
    <w:rsid w:val="00F35EC1"/>
    <w:rsid w:val="00F36CD2"/>
    <w:rsid w:val="00F36E44"/>
    <w:rsid w:val="00F37C5A"/>
    <w:rsid w:val="00F4272A"/>
    <w:rsid w:val="00F42966"/>
    <w:rsid w:val="00F42991"/>
    <w:rsid w:val="00F42F2F"/>
    <w:rsid w:val="00F436F8"/>
    <w:rsid w:val="00F43B82"/>
    <w:rsid w:val="00F44516"/>
    <w:rsid w:val="00F44AAA"/>
    <w:rsid w:val="00F4651D"/>
    <w:rsid w:val="00F466CC"/>
    <w:rsid w:val="00F46A0E"/>
    <w:rsid w:val="00F476EE"/>
    <w:rsid w:val="00F506A5"/>
    <w:rsid w:val="00F50CAA"/>
    <w:rsid w:val="00F51052"/>
    <w:rsid w:val="00F52BAB"/>
    <w:rsid w:val="00F532A0"/>
    <w:rsid w:val="00F534EB"/>
    <w:rsid w:val="00F53EA7"/>
    <w:rsid w:val="00F54980"/>
    <w:rsid w:val="00F54AE7"/>
    <w:rsid w:val="00F5546B"/>
    <w:rsid w:val="00F5566F"/>
    <w:rsid w:val="00F55699"/>
    <w:rsid w:val="00F56F47"/>
    <w:rsid w:val="00F57E89"/>
    <w:rsid w:val="00F603A0"/>
    <w:rsid w:val="00F60651"/>
    <w:rsid w:val="00F60E2E"/>
    <w:rsid w:val="00F61A06"/>
    <w:rsid w:val="00F61A51"/>
    <w:rsid w:val="00F6269A"/>
    <w:rsid w:val="00F626BE"/>
    <w:rsid w:val="00F628FF"/>
    <w:rsid w:val="00F62E08"/>
    <w:rsid w:val="00F63462"/>
    <w:rsid w:val="00F63836"/>
    <w:rsid w:val="00F63A83"/>
    <w:rsid w:val="00F63DB1"/>
    <w:rsid w:val="00F63EBC"/>
    <w:rsid w:val="00F6469C"/>
    <w:rsid w:val="00F6537A"/>
    <w:rsid w:val="00F656B9"/>
    <w:rsid w:val="00F6599D"/>
    <w:rsid w:val="00F65F9D"/>
    <w:rsid w:val="00F675A8"/>
    <w:rsid w:val="00F675E4"/>
    <w:rsid w:val="00F703FD"/>
    <w:rsid w:val="00F7120A"/>
    <w:rsid w:val="00F71529"/>
    <w:rsid w:val="00F71607"/>
    <w:rsid w:val="00F7231B"/>
    <w:rsid w:val="00F72C0B"/>
    <w:rsid w:val="00F731CC"/>
    <w:rsid w:val="00F733B1"/>
    <w:rsid w:val="00F748F2"/>
    <w:rsid w:val="00F7550A"/>
    <w:rsid w:val="00F756AE"/>
    <w:rsid w:val="00F75F4B"/>
    <w:rsid w:val="00F7642D"/>
    <w:rsid w:val="00F80EA0"/>
    <w:rsid w:val="00F8184A"/>
    <w:rsid w:val="00F81859"/>
    <w:rsid w:val="00F81A15"/>
    <w:rsid w:val="00F8219C"/>
    <w:rsid w:val="00F821CE"/>
    <w:rsid w:val="00F82224"/>
    <w:rsid w:val="00F8228F"/>
    <w:rsid w:val="00F826CB"/>
    <w:rsid w:val="00F82757"/>
    <w:rsid w:val="00F8302F"/>
    <w:rsid w:val="00F83339"/>
    <w:rsid w:val="00F851C7"/>
    <w:rsid w:val="00F8536F"/>
    <w:rsid w:val="00F85929"/>
    <w:rsid w:val="00F85C0F"/>
    <w:rsid w:val="00F85CD3"/>
    <w:rsid w:val="00F866B4"/>
    <w:rsid w:val="00F87D45"/>
    <w:rsid w:val="00F907D4"/>
    <w:rsid w:val="00F91DC5"/>
    <w:rsid w:val="00F9275D"/>
    <w:rsid w:val="00F93583"/>
    <w:rsid w:val="00F9375E"/>
    <w:rsid w:val="00F93CBB"/>
    <w:rsid w:val="00F94213"/>
    <w:rsid w:val="00F946D6"/>
    <w:rsid w:val="00F94B2E"/>
    <w:rsid w:val="00F94CC8"/>
    <w:rsid w:val="00F94DAD"/>
    <w:rsid w:val="00F94F36"/>
    <w:rsid w:val="00F95910"/>
    <w:rsid w:val="00F95DA1"/>
    <w:rsid w:val="00F96059"/>
    <w:rsid w:val="00F96184"/>
    <w:rsid w:val="00F9704E"/>
    <w:rsid w:val="00F97618"/>
    <w:rsid w:val="00F97B3A"/>
    <w:rsid w:val="00F97C3D"/>
    <w:rsid w:val="00F97D78"/>
    <w:rsid w:val="00FA03B8"/>
    <w:rsid w:val="00FA04C6"/>
    <w:rsid w:val="00FA04FE"/>
    <w:rsid w:val="00FA064E"/>
    <w:rsid w:val="00FA1331"/>
    <w:rsid w:val="00FA15DA"/>
    <w:rsid w:val="00FA3643"/>
    <w:rsid w:val="00FA3B3A"/>
    <w:rsid w:val="00FA4090"/>
    <w:rsid w:val="00FA4130"/>
    <w:rsid w:val="00FA529D"/>
    <w:rsid w:val="00FA55F7"/>
    <w:rsid w:val="00FA5843"/>
    <w:rsid w:val="00FA5E8E"/>
    <w:rsid w:val="00FA5EA5"/>
    <w:rsid w:val="00FA62D2"/>
    <w:rsid w:val="00FA635D"/>
    <w:rsid w:val="00FA6974"/>
    <w:rsid w:val="00FA6C4B"/>
    <w:rsid w:val="00FA71E6"/>
    <w:rsid w:val="00FA7D1A"/>
    <w:rsid w:val="00FB07B3"/>
    <w:rsid w:val="00FB097C"/>
    <w:rsid w:val="00FB0CA7"/>
    <w:rsid w:val="00FB0DDF"/>
    <w:rsid w:val="00FB1F0B"/>
    <w:rsid w:val="00FB429D"/>
    <w:rsid w:val="00FB4D1B"/>
    <w:rsid w:val="00FB59F8"/>
    <w:rsid w:val="00FB5CDF"/>
    <w:rsid w:val="00FB6039"/>
    <w:rsid w:val="00FB6A03"/>
    <w:rsid w:val="00FB77D0"/>
    <w:rsid w:val="00FB7B8B"/>
    <w:rsid w:val="00FC0811"/>
    <w:rsid w:val="00FC162B"/>
    <w:rsid w:val="00FC1E5B"/>
    <w:rsid w:val="00FC2251"/>
    <w:rsid w:val="00FC28BE"/>
    <w:rsid w:val="00FC2C15"/>
    <w:rsid w:val="00FC3ACC"/>
    <w:rsid w:val="00FC3C4E"/>
    <w:rsid w:val="00FC3D87"/>
    <w:rsid w:val="00FC4152"/>
    <w:rsid w:val="00FC42A3"/>
    <w:rsid w:val="00FC4343"/>
    <w:rsid w:val="00FC52D6"/>
    <w:rsid w:val="00FC58C2"/>
    <w:rsid w:val="00FC5A5A"/>
    <w:rsid w:val="00FC5AA0"/>
    <w:rsid w:val="00FC651F"/>
    <w:rsid w:val="00FC6842"/>
    <w:rsid w:val="00FC6FAE"/>
    <w:rsid w:val="00FC731B"/>
    <w:rsid w:val="00FC7943"/>
    <w:rsid w:val="00FC7A50"/>
    <w:rsid w:val="00FC7CB0"/>
    <w:rsid w:val="00FD00E7"/>
    <w:rsid w:val="00FD032A"/>
    <w:rsid w:val="00FD03E9"/>
    <w:rsid w:val="00FD0447"/>
    <w:rsid w:val="00FD05CF"/>
    <w:rsid w:val="00FD150E"/>
    <w:rsid w:val="00FD2EBB"/>
    <w:rsid w:val="00FD2F2D"/>
    <w:rsid w:val="00FD341E"/>
    <w:rsid w:val="00FD351B"/>
    <w:rsid w:val="00FD36F0"/>
    <w:rsid w:val="00FD38EE"/>
    <w:rsid w:val="00FD422A"/>
    <w:rsid w:val="00FD483F"/>
    <w:rsid w:val="00FD4C72"/>
    <w:rsid w:val="00FD53CB"/>
    <w:rsid w:val="00FD553B"/>
    <w:rsid w:val="00FD5CD1"/>
    <w:rsid w:val="00FD6424"/>
    <w:rsid w:val="00FD6C69"/>
    <w:rsid w:val="00FD76F8"/>
    <w:rsid w:val="00FE0407"/>
    <w:rsid w:val="00FE144D"/>
    <w:rsid w:val="00FE1654"/>
    <w:rsid w:val="00FE1C0C"/>
    <w:rsid w:val="00FE1E8A"/>
    <w:rsid w:val="00FE21AC"/>
    <w:rsid w:val="00FE2CA5"/>
    <w:rsid w:val="00FE2ECE"/>
    <w:rsid w:val="00FE31F4"/>
    <w:rsid w:val="00FE32AA"/>
    <w:rsid w:val="00FE40B7"/>
    <w:rsid w:val="00FE5DA2"/>
    <w:rsid w:val="00FE5DBD"/>
    <w:rsid w:val="00FE6126"/>
    <w:rsid w:val="00FE64E2"/>
    <w:rsid w:val="00FE6F2F"/>
    <w:rsid w:val="00FE7097"/>
    <w:rsid w:val="00FE770F"/>
    <w:rsid w:val="00FE79ED"/>
    <w:rsid w:val="00FE7E38"/>
    <w:rsid w:val="00FF053D"/>
    <w:rsid w:val="00FF0DF2"/>
    <w:rsid w:val="00FF1234"/>
    <w:rsid w:val="00FF2836"/>
    <w:rsid w:val="00FF2ACD"/>
    <w:rsid w:val="00FF3673"/>
    <w:rsid w:val="00FF386B"/>
    <w:rsid w:val="00FF4742"/>
    <w:rsid w:val="00FF48BF"/>
    <w:rsid w:val="00FF532B"/>
    <w:rsid w:val="00FF5936"/>
    <w:rsid w:val="00FF660B"/>
    <w:rsid w:val="00FF69EE"/>
    <w:rsid w:val="00FF7592"/>
    <w:rsid w:val="00FF7EB9"/>
    <w:rsid w:val="02680629"/>
    <w:rsid w:val="11914C81"/>
    <w:rsid w:val="156871BF"/>
    <w:rsid w:val="2E890204"/>
    <w:rsid w:val="30E35AFF"/>
    <w:rsid w:val="36747475"/>
    <w:rsid w:val="3CA83C5F"/>
    <w:rsid w:val="3F802A8E"/>
    <w:rsid w:val="48485CB2"/>
    <w:rsid w:val="487437BA"/>
    <w:rsid w:val="583C5CB5"/>
    <w:rsid w:val="62C963D0"/>
    <w:rsid w:val="73D4734E"/>
    <w:rsid w:val="76770A6E"/>
    <w:rsid w:val="798854CE"/>
    <w:rsid w:val="7E535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annotation subject" w:qFormat="1"/>
    <w:lsdException w:name="Table Subtle 2" w:semiHidden="0" w:unhideWhenUsed="0"/>
    <w:lsdException w:name="Table Web 3" w:semiHidden="0" w:unhideWhenUsed="0"/>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semiHidden/>
    <w:unhideWhenUsed/>
    <w:qFormat/>
    <w:rPr>
      <w:b/>
      <w:bCs/>
    </w:rPr>
  </w:style>
  <w:style w:type="paragraph" w:styleId="a5">
    <w:name w:val="annotation text"/>
    <w:basedOn w:val="a0"/>
    <w:link w:val="Char0"/>
    <w:uiPriority w:val="99"/>
    <w:semiHidden/>
    <w:unhideWhenUsed/>
    <w:qFormat/>
    <w:pPr>
      <w:jc w:val="left"/>
    </w:pPr>
  </w:style>
  <w:style w:type="paragraph" w:styleId="a6">
    <w:name w:val="Date"/>
    <w:basedOn w:val="a0"/>
    <w:next w:val="a0"/>
    <w:link w:val="Char1"/>
    <w:uiPriority w:val="99"/>
    <w:semiHidden/>
    <w:unhideWhenUsed/>
    <w:qFormat/>
    <w:pPr>
      <w:ind w:leftChars="2500" w:left="100"/>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1"/>
    <w:uiPriority w:val="99"/>
    <w:semiHidden/>
    <w:unhideWhenUsed/>
    <w:qFormat/>
    <w:rPr>
      <w:color w:val="0000FF"/>
      <w:u w:val="single"/>
    </w:rPr>
  </w:style>
  <w:style w:type="character" w:styleId="ab">
    <w:name w:val="annotation reference"/>
    <w:basedOn w:val="a1"/>
    <w:uiPriority w:val="99"/>
    <w:semiHidden/>
    <w:unhideWhenUsed/>
    <w:qFormat/>
    <w:rPr>
      <w:sz w:val="21"/>
      <w:szCs w:val="21"/>
    </w:rPr>
  </w:style>
  <w:style w:type="table" w:styleId="ac">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附录标识"/>
    <w:basedOn w:val="a0"/>
    <w:next w:val="a0"/>
    <w:qFormat/>
    <w:pPr>
      <w:keepNext/>
      <w:widowControl/>
      <w:numPr>
        <w:numId w:val="1"/>
      </w:numPr>
      <w:shd w:val="clear" w:color="FFFFFF" w:fill="FFFFFF"/>
      <w:tabs>
        <w:tab w:val="left" w:pos="360"/>
        <w:tab w:val="left" w:pos="6405"/>
      </w:tabs>
      <w:spacing w:before="640" w:after="280"/>
      <w:ind w:left="0"/>
      <w:jc w:val="center"/>
      <w:outlineLvl w:val="0"/>
    </w:pPr>
    <w:rPr>
      <w:rFonts w:ascii="黑体" w:eastAsia="黑体"/>
      <w:kern w:val="0"/>
      <w:szCs w:val="20"/>
    </w:rPr>
  </w:style>
  <w:style w:type="character" w:customStyle="1" w:styleId="Char2">
    <w:name w:val="批注框文本 Char"/>
    <w:basedOn w:val="a1"/>
    <w:link w:val="a7"/>
    <w:uiPriority w:val="99"/>
    <w:semiHidden/>
    <w:qFormat/>
    <w:rPr>
      <w:rFonts w:ascii="Times New Roman" w:eastAsia="宋体" w:hAnsi="Times New Roman" w:cs="Times New Roman"/>
      <w:sz w:val="18"/>
      <w:szCs w:val="18"/>
    </w:rPr>
  </w:style>
  <w:style w:type="character" w:customStyle="1" w:styleId="Char1">
    <w:name w:val="日期 Char"/>
    <w:basedOn w:val="a1"/>
    <w:link w:val="a6"/>
    <w:uiPriority w:val="99"/>
    <w:semiHidden/>
    <w:qFormat/>
    <w:rPr>
      <w:rFonts w:ascii="Times New Roman" w:eastAsia="宋体" w:hAnsi="Times New Roman" w:cs="Times New Roman"/>
      <w:szCs w:val="24"/>
    </w:rPr>
  </w:style>
  <w:style w:type="paragraph" w:customStyle="1" w:styleId="1">
    <w:name w:val="列出段落1"/>
    <w:basedOn w:val="a0"/>
    <w:uiPriority w:val="99"/>
    <w:unhideWhenUsed/>
    <w:qFormat/>
    <w:pPr>
      <w:ind w:firstLineChars="200" w:firstLine="420"/>
    </w:pPr>
  </w:style>
  <w:style w:type="paragraph" w:customStyle="1" w:styleId="ad">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styleId="ae">
    <w:name w:val="Placeholder Text"/>
    <w:basedOn w:val="a1"/>
    <w:uiPriority w:val="99"/>
    <w:semiHidden/>
    <w:qFormat/>
    <w:rPr>
      <w:color w:val="808080"/>
    </w:rPr>
  </w:style>
  <w:style w:type="character" w:customStyle="1" w:styleId="Char0">
    <w:name w:val="批注文字 Char"/>
    <w:basedOn w:val="a1"/>
    <w:link w:val="a5"/>
    <w:uiPriority w:val="99"/>
    <w:semiHidden/>
    <w:qFormat/>
    <w:rPr>
      <w:kern w:val="2"/>
      <w:sz w:val="21"/>
      <w:szCs w:val="24"/>
    </w:rPr>
  </w:style>
  <w:style w:type="character" w:customStyle="1" w:styleId="Char">
    <w:name w:val="批注主题 Char"/>
    <w:basedOn w:val="Char0"/>
    <w:link w:val="a4"/>
    <w:uiPriority w:val="99"/>
    <w:semiHidden/>
    <w:qFormat/>
    <w:rPr>
      <w:b/>
      <w:bCs/>
      <w:kern w:val="2"/>
      <w:sz w:val="21"/>
      <w:szCs w:val="24"/>
    </w:rPr>
  </w:style>
  <w:style w:type="paragraph" w:customStyle="1" w:styleId="a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szCs w:val="22"/>
    </w:rPr>
  </w:style>
  <w:style w:type="paragraph" w:styleId="af0">
    <w:name w:val="List Paragraph"/>
    <w:basedOn w:val="a0"/>
    <w:uiPriority w:val="99"/>
    <w:rsid w:val="00BB358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idu.com/link?url=T3_SSHHh16KZOdZODOGs7yLMfAp08qBs6Nx7vBj4A6_"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FF7B5C-219E-4B35-8430-8068EF86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34</cp:revision>
  <cp:lastPrinted>2018-11-19T01:59:00Z</cp:lastPrinted>
  <dcterms:created xsi:type="dcterms:W3CDTF">2018-05-16T07:56:00Z</dcterms:created>
  <dcterms:modified xsi:type="dcterms:W3CDTF">2019-01-23T01:25:00Z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